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252F2" w14:textId="45BFAEAD" w:rsidR="00FB12C4" w:rsidRPr="00942EBB" w:rsidRDefault="002B0BCC" w:rsidP="00FB12C4">
      <w:pPr>
        <w:jc w:val="center"/>
        <w:rPr>
          <w:rFonts w:asciiTheme="minorEastAsia" w:hAnsiTheme="minorEastAsia"/>
          <w:color w:val="000000" w:themeColor="text1"/>
          <w:sz w:val="44"/>
          <w:szCs w:val="21"/>
        </w:rPr>
      </w:pPr>
      <w:r>
        <w:rPr>
          <w:rFonts w:asciiTheme="minorEastAsia" w:hAnsiTheme="minorEastAsia"/>
          <w:noProof/>
          <w:color w:val="000000" w:themeColor="text1"/>
          <w:sz w:val="44"/>
          <w:szCs w:val="21"/>
        </w:rPr>
        <w:drawing>
          <wp:anchor distT="0" distB="0" distL="114300" distR="114300" simplePos="0" relativeHeight="251658240" behindDoc="0" locked="0" layoutInCell="1" allowOverlap="1" wp14:anchorId="16E3E75E" wp14:editId="7A024FE3">
            <wp:simplePos x="0" y="0"/>
            <wp:positionH relativeFrom="page">
              <wp:posOffset>11849100</wp:posOffset>
            </wp:positionH>
            <wp:positionV relativeFrom="topMargin">
              <wp:posOffset>11671300</wp:posOffset>
            </wp:positionV>
            <wp:extent cx="419100" cy="393700"/>
            <wp:effectExtent l="0" t="0" r="0" b="6350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5DF" w:rsidRPr="00942EBB">
        <w:rPr>
          <w:rFonts w:asciiTheme="minorEastAsia" w:hAnsiTheme="minorEastAsia" w:hint="eastAsia"/>
          <w:color w:val="000000" w:themeColor="text1"/>
          <w:sz w:val="44"/>
          <w:szCs w:val="21"/>
        </w:rPr>
        <w:t>2018年北京市高级中等学校招生考试</w:t>
      </w:r>
    </w:p>
    <w:p w14:paraId="53E4B46D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44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 w:val="44"/>
          <w:szCs w:val="21"/>
        </w:rPr>
        <w:t>地 理 试 卷</w:t>
      </w:r>
    </w:p>
    <w:p w14:paraId="07EAA161" w14:textId="77777777" w:rsidR="00FB12C4" w:rsidRPr="00942EBB" w:rsidRDefault="000F75DF" w:rsidP="00FB12C4">
      <w:pPr>
        <w:rPr>
          <w:color w:val="000000" w:themeColor="text1"/>
          <w:sz w:val="24"/>
          <w:szCs w:val="24"/>
        </w:rPr>
      </w:pPr>
      <w:r w:rsidRPr="00942EBB">
        <w:rPr>
          <w:rFonts w:hint="eastAsia"/>
          <w:color w:val="000000" w:themeColor="text1"/>
          <w:sz w:val="24"/>
          <w:szCs w:val="24"/>
        </w:rPr>
        <w:t>1.</w:t>
      </w:r>
      <w:r w:rsidRPr="00942EBB">
        <w:rPr>
          <w:rFonts w:hint="eastAsia"/>
          <w:color w:val="000000" w:themeColor="text1"/>
          <w:sz w:val="24"/>
          <w:szCs w:val="24"/>
        </w:rPr>
        <w:t>本试卷共</w:t>
      </w:r>
      <w:r w:rsidRPr="00942EBB">
        <w:rPr>
          <w:rFonts w:hint="eastAsia"/>
          <w:color w:val="000000" w:themeColor="text1"/>
          <w:sz w:val="24"/>
          <w:szCs w:val="24"/>
        </w:rPr>
        <w:t>12</w:t>
      </w:r>
      <w:r w:rsidRPr="00942EBB">
        <w:rPr>
          <w:rFonts w:hint="eastAsia"/>
          <w:color w:val="000000" w:themeColor="text1"/>
          <w:sz w:val="24"/>
          <w:szCs w:val="24"/>
        </w:rPr>
        <w:t>页，共两部分，</w:t>
      </w:r>
      <w:r w:rsidRPr="00942EBB">
        <w:rPr>
          <w:rFonts w:hint="eastAsia"/>
          <w:color w:val="000000" w:themeColor="text1"/>
          <w:sz w:val="24"/>
          <w:szCs w:val="24"/>
        </w:rPr>
        <w:t>44</w:t>
      </w:r>
      <w:r w:rsidRPr="00942EBB">
        <w:rPr>
          <w:rFonts w:hint="eastAsia"/>
          <w:color w:val="000000" w:themeColor="text1"/>
          <w:sz w:val="24"/>
          <w:szCs w:val="24"/>
        </w:rPr>
        <w:t>道小题，满分</w:t>
      </w:r>
      <w:r w:rsidRPr="00942EBB">
        <w:rPr>
          <w:rFonts w:hint="eastAsia"/>
          <w:color w:val="000000" w:themeColor="text1"/>
          <w:sz w:val="24"/>
          <w:szCs w:val="24"/>
        </w:rPr>
        <w:t>90</w:t>
      </w:r>
      <w:r w:rsidRPr="00942EBB">
        <w:rPr>
          <w:rFonts w:hint="eastAsia"/>
          <w:color w:val="000000" w:themeColor="text1"/>
          <w:sz w:val="24"/>
          <w:szCs w:val="24"/>
        </w:rPr>
        <w:t>分。考试时间</w:t>
      </w:r>
      <w:r w:rsidRPr="00942EBB">
        <w:rPr>
          <w:rFonts w:hint="eastAsia"/>
          <w:color w:val="000000" w:themeColor="text1"/>
          <w:sz w:val="24"/>
          <w:szCs w:val="24"/>
        </w:rPr>
        <w:t>90</w:t>
      </w:r>
      <w:r w:rsidRPr="00942EBB">
        <w:rPr>
          <w:rFonts w:hint="eastAsia"/>
          <w:color w:val="000000" w:themeColor="text1"/>
          <w:sz w:val="24"/>
          <w:szCs w:val="24"/>
        </w:rPr>
        <w:t>分钟。</w:t>
      </w:r>
    </w:p>
    <w:p w14:paraId="4F3DA94E" w14:textId="77777777" w:rsidR="00FB12C4" w:rsidRPr="00942EBB" w:rsidRDefault="000F75DF" w:rsidP="00FB12C4">
      <w:pPr>
        <w:rPr>
          <w:color w:val="000000" w:themeColor="text1"/>
          <w:sz w:val="24"/>
          <w:szCs w:val="24"/>
        </w:rPr>
      </w:pPr>
      <w:r w:rsidRPr="00942EBB">
        <w:rPr>
          <w:rFonts w:hint="eastAsia"/>
          <w:color w:val="000000" w:themeColor="text1"/>
          <w:sz w:val="24"/>
          <w:szCs w:val="24"/>
        </w:rPr>
        <w:t>2.</w:t>
      </w:r>
      <w:r w:rsidRPr="00942EBB">
        <w:rPr>
          <w:rFonts w:hint="eastAsia"/>
          <w:color w:val="000000" w:themeColor="text1"/>
          <w:sz w:val="24"/>
          <w:szCs w:val="24"/>
        </w:rPr>
        <w:t>在试卷和草稿纸上准确填写姓名、准考证号、考场号和座位号。</w:t>
      </w:r>
    </w:p>
    <w:p w14:paraId="0B94EF7A" w14:textId="77777777" w:rsidR="00FB12C4" w:rsidRPr="00942EBB" w:rsidRDefault="00FB12C4" w:rsidP="00FB12C4">
      <w:pPr>
        <w:rPr>
          <w:color w:val="000000" w:themeColor="text1"/>
          <w:sz w:val="24"/>
          <w:szCs w:val="24"/>
        </w:rPr>
      </w:pPr>
      <w:r w:rsidRPr="00942EBB">
        <w:rPr>
          <w:rFonts w:hint="eastAsia"/>
          <w:color w:val="000000" w:themeColor="text1"/>
          <w:sz w:val="24"/>
          <w:szCs w:val="24"/>
        </w:rPr>
        <w:t>3.</w:t>
      </w:r>
      <w:r w:rsidR="000F75DF" w:rsidRPr="00942EBB">
        <w:rPr>
          <w:rFonts w:hint="eastAsia"/>
          <w:color w:val="000000" w:themeColor="text1"/>
          <w:sz w:val="24"/>
          <w:szCs w:val="24"/>
        </w:rPr>
        <w:t>试题答案一律填涂或书写在答题卡，上，在试卷，上作答无效。</w:t>
      </w:r>
    </w:p>
    <w:p w14:paraId="6BB3E280" w14:textId="77777777" w:rsidR="00FB12C4" w:rsidRPr="00942EBB" w:rsidRDefault="000F75DF" w:rsidP="00FB12C4">
      <w:pPr>
        <w:rPr>
          <w:color w:val="000000" w:themeColor="text1"/>
          <w:sz w:val="24"/>
          <w:szCs w:val="24"/>
        </w:rPr>
      </w:pPr>
      <w:r w:rsidRPr="00942EBB">
        <w:rPr>
          <w:rFonts w:hint="eastAsia"/>
          <w:color w:val="000000" w:themeColor="text1"/>
          <w:sz w:val="24"/>
          <w:szCs w:val="24"/>
        </w:rPr>
        <w:t>4.</w:t>
      </w:r>
      <w:r w:rsidRPr="00942EBB">
        <w:rPr>
          <w:rFonts w:hint="eastAsia"/>
          <w:color w:val="000000" w:themeColor="text1"/>
          <w:sz w:val="24"/>
          <w:szCs w:val="24"/>
        </w:rPr>
        <w:t>在答题卡上，选择题、绘图题用</w:t>
      </w:r>
      <w:r w:rsidRPr="00942EBB">
        <w:rPr>
          <w:rFonts w:hint="eastAsia"/>
          <w:color w:val="000000" w:themeColor="text1"/>
          <w:sz w:val="24"/>
          <w:szCs w:val="24"/>
        </w:rPr>
        <w:t>2B</w:t>
      </w:r>
      <w:r w:rsidRPr="00942EBB">
        <w:rPr>
          <w:rFonts w:hint="eastAsia"/>
          <w:color w:val="000000" w:themeColor="text1"/>
          <w:sz w:val="24"/>
          <w:szCs w:val="24"/>
        </w:rPr>
        <w:t>铅笔作答，其他试题用黑色字迹签字笔作答。</w:t>
      </w:r>
    </w:p>
    <w:p w14:paraId="6F0537C4" w14:textId="77777777" w:rsidR="00FB12C4" w:rsidRPr="00942EBB" w:rsidRDefault="000F75DF" w:rsidP="00FB12C4">
      <w:pPr>
        <w:rPr>
          <w:color w:val="000000" w:themeColor="text1"/>
          <w:sz w:val="24"/>
          <w:szCs w:val="24"/>
        </w:rPr>
      </w:pPr>
      <w:r w:rsidRPr="00942EBB">
        <w:rPr>
          <w:rFonts w:hint="eastAsia"/>
          <w:color w:val="000000" w:themeColor="text1"/>
          <w:sz w:val="24"/>
          <w:szCs w:val="24"/>
        </w:rPr>
        <w:t>5.</w:t>
      </w:r>
      <w:r w:rsidRPr="00942EBB">
        <w:rPr>
          <w:rFonts w:hint="eastAsia"/>
          <w:color w:val="000000" w:themeColor="text1"/>
          <w:sz w:val="24"/>
          <w:szCs w:val="24"/>
        </w:rPr>
        <w:t>考试结束，将本试卷、答题卡和草稿纸一并交回。</w:t>
      </w:r>
    </w:p>
    <w:p w14:paraId="3639505E" w14:textId="77777777" w:rsidR="00FB12C4" w:rsidRPr="00942EBB" w:rsidRDefault="000F75DF" w:rsidP="00FB12C4">
      <w:pPr>
        <w:jc w:val="center"/>
        <w:rPr>
          <w:rFonts w:ascii="黑体" w:eastAsia="黑体" w:hAnsi="黑体"/>
          <w:color w:val="000000" w:themeColor="text1"/>
          <w:sz w:val="28"/>
          <w:szCs w:val="21"/>
        </w:rPr>
      </w:pPr>
      <w:r w:rsidRPr="00942EBB">
        <w:rPr>
          <w:rFonts w:ascii="黑体" w:eastAsia="黑体" w:hAnsi="黑体" w:hint="eastAsia"/>
          <w:color w:val="000000" w:themeColor="text1"/>
          <w:sz w:val="28"/>
          <w:szCs w:val="21"/>
        </w:rPr>
        <w:t>第一部分</w:t>
      </w:r>
      <w:r w:rsidR="003D289C" w:rsidRPr="00942EBB">
        <w:rPr>
          <w:rFonts w:ascii="黑体" w:eastAsia="黑体" w:hAnsi="黑体" w:hint="eastAsia"/>
          <w:color w:val="000000" w:themeColor="text1"/>
          <w:sz w:val="28"/>
          <w:szCs w:val="21"/>
        </w:rPr>
        <w:tab/>
      </w:r>
      <w:r w:rsidRPr="00942EBB">
        <w:rPr>
          <w:rFonts w:ascii="黑体" w:eastAsia="黑体" w:hAnsi="黑体" w:hint="eastAsia"/>
          <w:color w:val="000000" w:themeColor="text1"/>
          <w:sz w:val="28"/>
          <w:szCs w:val="21"/>
        </w:rPr>
        <w:t>选择题(共4</w:t>
      </w:r>
      <w:r w:rsidRPr="00942EBB">
        <w:rPr>
          <w:rFonts w:ascii="黑体" w:eastAsia="黑体" w:hAnsi="黑体" w:hint="eastAsia"/>
          <w:color w:val="000000" w:themeColor="text1"/>
          <w:sz w:val="30"/>
          <w:szCs w:val="30"/>
        </w:rPr>
        <w:t>0分)</w:t>
      </w:r>
    </w:p>
    <w:p w14:paraId="4FCCEADB" w14:textId="77777777" w:rsidR="00FB12C4" w:rsidRPr="00942EBB" w:rsidRDefault="000F75DF" w:rsidP="00FB12C4">
      <w:pPr>
        <w:ind w:firstLineChars="150" w:firstLine="360"/>
        <w:rPr>
          <w:rFonts w:ascii="黑体" w:eastAsia="黑体" w:hAnsi="黑体"/>
          <w:color w:val="000000" w:themeColor="text1"/>
          <w:sz w:val="24"/>
          <w:szCs w:val="24"/>
        </w:rPr>
      </w:pPr>
      <w:r w:rsidRPr="00942EBB">
        <w:rPr>
          <w:rFonts w:ascii="黑体" w:eastAsia="黑体" w:hAnsi="黑体" w:hint="eastAsia"/>
          <w:color w:val="000000" w:themeColor="text1"/>
          <w:sz w:val="24"/>
          <w:szCs w:val="24"/>
        </w:rPr>
        <w:t>本部分共40小题</w:t>
      </w:r>
      <w:r w:rsidR="00FB12C4" w:rsidRPr="00942EBB">
        <w:rPr>
          <w:rFonts w:ascii="黑体" w:eastAsia="黑体" w:hAnsi="黑体" w:hint="eastAsia"/>
          <w:color w:val="000000" w:themeColor="text1"/>
          <w:sz w:val="24"/>
          <w:szCs w:val="24"/>
        </w:rPr>
        <w:t>，</w:t>
      </w:r>
      <w:r w:rsidRPr="00942EBB">
        <w:rPr>
          <w:rFonts w:ascii="黑体" w:eastAsia="黑体" w:hAnsi="黑体" w:hint="eastAsia"/>
          <w:color w:val="000000" w:themeColor="text1"/>
          <w:sz w:val="24"/>
          <w:szCs w:val="24"/>
        </w:rPr>
        <w:t>每小题1分</w:t>
      </w:r>
      <w:r w:rsidR="00FB12C4" w:rsidRPr="00942EBB">
        <w:rPr>
          <w:rFonts w:ascii="黑体" w:eastAsia="黑体" w:hAnsi="黑体" w:hint="eastAsia"/>
          <w:color w:val="000000" w:themeColor="text1"/>
          <w:sz w:val="24"/>
          <w:szCs w:val="24"/>
        </w:rPr>
        <w:t>，</w:t>
      </w:r>
      <w:r w:rsidRPr="00942EBB">
        <w:rPr>
          <w:rFonts w:ascii="黑体" w:eastAsia="黑体" w:hAnsi="黑体" w:hint="eastAsia"/>
          <w:color w:val="000000" w:themeColor="text1"/>
          <w:sz w:val="24"/>
          <w:szCs w:val="24"/>
        </w:rPr>
        <w:t>共40分。在每小题列出的四个选项中，选出最符合题目要求的一项。</w:t>
      </w:r>
    </w:p>
    <w:p w14:paraId="035AC30E" w14:textId="77777777" w:rsidR="00FB12C4" w:rsidRPr="00942EBB" w:rsidRDefault="000F75DF" w:rsidP="00FB12C4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“我们的家乡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在希望的田野上</w:t>
      </w:r>
      <w:r w:rsidRPr="00942EBB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402FC2DC" wp14:editId="0353573B">
            <wp:extent cx="15240" cy="13970"/>
            <wp:effectExtent l="0" t="0" r="0" b="0"/>
            <wp:docPr id="39" name="图片 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。炊烟在新建的住房上飘荡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小河在美丽的村庄旁流淌。一片冬麦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那个一片</w:t>
      </w:r>
      <w:proofErr w:type="gramStart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高梁</w:t>
      </w:r>
      <w:proofErr w:type="gramEnd"/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；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十里哟荷塘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十里果香</w:t>
      </w:r>
      <w:r w:rsidR="008173E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……</w:t>
      </w:r>
      <w:r w:rsidR="004C56C7">
        <w:rPr>
          <w:rFonts w:asciiTheme="minorEastAsia" w:hAnsiTheme="minorEastAsia"/>
          <w:color w:val="000000" w:themeColor="text1"/>
          <w:sz w:val="24"/>
          <w:szCs w:val="24"/>
        </w:rPr>
        <w:t>”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据此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完成第1、2题。</w:t>
      </w:r>
    </w:p>
    <w:p w14:paraId="4BF9AE5A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1.文中表现的聚落类型及判断理由是</w:t>
      </w:r>
    </w:p>
    <w:p w14:paraId="44A28A5D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A.乡村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这里有河流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B.乡村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这里以农业生产为主</w:t>
      </w:r>
    </w:p>
    <w:p w14:paraId="2AA2D93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C.城市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这里有田野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D.城市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这里以工业生产为主</w:t>
      </w:r>
    </w:p>
    <w:p w14:paraId="44730A9C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2.该聚落地处</w:t>
      </w:r>
    </w:p>
    <w:p w14:paraId="0C6AEC66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A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.地表崎岖的山区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B.冰天雪地的高原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C.干旱缺水的荒漠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D.灌溉便利的平原</w:t>
      </w:r>
    </w:p>
    <w:p w14:paraId="7CFBC3D7" w14:textId="77777777" w:rsidR="00FB12C4" w:rsidRPr="00942EBB" w:rsidRDefault="000F75DF" w:rsidP="00FB12C4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北京某中学组织学生参观中国人民抗日战争纪念馆。图1为纪念馆周边地区示意图及学校地理小组绘制的指示牌。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据此，完成第3</w:t>
      </w:r>
      <w:r w:rsidR="002F59B3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6题。</w:t>
      </w:r>
    </w:p>
    <w:p w14:paraId="6195178C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2F4615BA" wp14:editId="2EBC4941">
            <wp:extent cx="5278755" cy="1831340"/>
            <wp:effectExtent l="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4D39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3.设计从学校到纪念馆的行程路线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需参考</w:t>
      </w:r>
    </w:p>
    <w:p w14:paraId="596044BE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A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.中国地形图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/>
          <w:color w:val="000000" w:themeColor="text1"/>
          <w:sz w:val="24"/>
          <w:szCs w:val="24"/>
        </w:rPr>
        <w:t>B.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京津冀地区水系图</w:t>
      </w:r>
    </w:p>
    <w:p w14:paraId="5D3A2056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C.北京市交通图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D.北京土地利用类型图</w:t>
      </w:r>
    </w:p>
    <w:p w14:paraId="19F771FD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4.从学校集体前往纪念馆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最适宜的交通运输方式是</w:t>
      </w:r>
    </w:p>
    <w:p w14:paraId="44DCBC3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A.公路运输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B.水路运输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C.铁路运输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D.航空运输</w:t>
      </w:r>
    </w:p>
    <w:p w14:paraId="632D8ADB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5.指示牌位于图中的</w:t>
      </w:r>
    </w:p>
    <w:p w14:paraId="6534DD95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A.①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B.②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C.③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D.④</w:t>
      </w:r>
    </w:p>
    <w:p w14:paraId="382577CB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6.图2为某同学在纪念馆正门拍摄的照片。</w:t>
      </w:r>
      <w:r w:rsidRPr="00942EBB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08531470" wp14:editId="7643CDA6">
            <wp:extent cx="16510" cy="17780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据图判断当时的天气是</w:t>
      </w:r>
    </w:p>
    <w:p w14:paraId="10717859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23545A7" wp14:editId="70BDE451">
            <wp:extent cx="5056004" cy="1589778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3457" cy="159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9A63" w14:textId="77777777" w:rsidR="00FB12C4" w:rsidRPr="00942EBB" w:rsidRDefault="000F75DF" w:rsidP="00FB12C4">
      <w:pPr>
        <w:ind w:firstLineChars="150" w:firstLine="36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“天下地土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南北高下相半。且以江淮南北论之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：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江淮以北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高田平旷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所种宜黍稷等</w:t>
      </w:r>
      <w:proofErr w:type="gramStart"/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稼</w:t>
      </w:r>
      <w:proofErr w:type="gramEnd"/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；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江淮以南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下土涂泥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所种宜稻</w:t>
      </w:r>
      <w:proofErr w:type="gramStart"/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秫</w:t>
      </w:r>
      <w:proofErr w:type="gramEnd"/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。又南北渐远，寒暖殊别，故所种早晚不同</w:t>
      </w:r>
      <w:r w:rsidR="002F59B3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……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引自《王祯农书。地利篇》)。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据此，完成第7、8题。</w:t>
      </w:r>
    </w:p>
    <w:p w14:paraId="0689C0AE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7.“江淮以北”和“江淮以南”泛指我国的</w:t>
      </w:r>
    </w:p>
    <w:p w14:paraId="6DB1784C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A.北方地区和南方地区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B.高原地区和平原地区</w:t>
      </w:r>
    </w:p>
    <w:p w14:paraId="4C60F871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C.青藏地区和西北地区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D.人口稠密区和稀疏区</w:t>
      </w:r>
    </w:p>
    <w:p w14:paraId="3F27D234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8.反映我国东部地区南北差异的是</w:t>
      </w:r>
    </w:p>
    <w:p w14:paraId="75B7F5D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A.江淮以南，土地广阔平坦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B.江淮以北水田广布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种植水稻</w:t>
      </w:r>
    </w:p>
    <w:p w14:paraId="2D5F615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C.江淮以北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河流纵横交错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D.南北距离越远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热量差异越大</w:t>
      </w:r>
    </w:p>
    <w:p w14:paraId="3F255863" w14:textId="77777777" w:rsidR="00FB12C4" w:rsidRPr="00942EBB" w:rsidRDefault="000F75DF" w:rsidP="00942EBB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图3为我国1950</w:t>
      </w:r>
      <w:r w:rsidRPr="00942EBB">
        <w:rPr>
          <w:rFonts w:ascii="楷体" w:eastAsia="楷体" w:hAnsi="楷体"/>
          <w:color w:val="000000" w:themeColor="text1"/>
          <w:sz w:val="24"/>
          <w:szCs w:val="24"/>
        </w:rPr>
        <w:t>-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2010年每十年人口净增长统计图。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据此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完成第9</w:t>
      </w:r>
      <w:r w:rsidR="002F59B3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11题。</w:t>
      </w:r>
    </w:p>
    <w:p w14:paraId="16BCA064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3FECF0A9" wp14:editId="7FD95955">
            <wp:extent cx="2918111" cy="1279374"/>
            <wp:effectExtent l="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5575" cy="129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C84F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9.1950-2010年，我国人口数量</w:t>
      </w:r>
    </w:p>
    <w:p w14:paraId="0B4E707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A.总体呈增长趋势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B.每十年净增均在1亿以上</w:t>
      </w:r>
    </w:p>
    <w:p w14:paraId="5B3C6E8C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C.总体呈减少趋势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D.每十年净增均在1亿以下</w:t>
      </w:r>
    </w:p>
    <w:p w14:paraId="3869E659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10.1990年以后人口净增长明显下降的主要原因是</w:t>
      </w:r>
    </w:p>
    <w:p w14:paraId="51B6B6FA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A.计划生育政策的实施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B.医疗设施的完善</w:t>
      </w:r>
    </w:p>
    <w:p w14:paraId="69967C1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C.基础设施水平的提高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D.养老事业的发展</w:t>
      </w:r>
    </w:p>
    <w:p w14:paraId="4D22A3EB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1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1.下列漫画中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能反映人口数量过多增长过快带来的问题是</w:t>
      </w:r>
    </w:p>
    <w:p w14:paraId="44F73EFE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50451F31" wp14:editId="06CA8AD3">
            <wp:extent cx="5278755" cy="1181735"/>
            <wp:effectExtent l="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8132" w14:textId="77777777" w:rsidR="00FB12C4" w:rsidRPr="00942EBB" w:rsidRDefault="000F75DF" w:rsidP="00FB12C4">
      <w:pPr>
        <w:ind w:firstLineChars="150" w:firstLine="36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长江中游的湖泊对长江水量有天然的调节作用。当干流洪水来临时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江水注入湖泊，削减洪峰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；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当千流水位低于湖泊时，湖水注入长江，增加水量。图4为长江流域部分地区示意图。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读图，完成第12、13题。</w:t>
      </w:r>
    </w:p>
    <w:p w14:paraId="7EC13CB8" w14:textId="11FBDA12" w:rsidR="00FB12C4" w:rsidRDefault="002B0BCC" w:rsidP="00FB12C4">
      <w:pPr>
        <w:jc w:val="center"/>
        <w:rPr>
          <w:noProof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50EC85" wp14:editId="5B284940">
            <wp:extent cx="2409825" cy="1632757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4014" cy="164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9027" w14:textId="1ABAB039" w:rsidR="002B0BCC" w:rsidRPr="00942EBB" w:rsidRDefault="002B0BCC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w:t>图</w:t>
      </w:r>
      <w:r>
        <w:rPr>
          <w:rFonts w:hint="eastAsia"/>
          <w:noProof/>
          <w:color w:val="000000" w:themeColor="text1"/>
          <w:sz w:val="24"/>
          <w:szCs w:val="24"/>
        </w:rPr>
        <w:t>4</w:t>
      </w:r>
    </w:p>
    <w:p w14:paraId="56434BB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12.图中</w:t>
      </w:r>
    </w:p>
    <w:p w14:paraId="6EBC827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</w:t>
      </w:r>
      <w:r w:rsidRPr="00942EBB">
        <w:rPr>
          <w:rFonts w:asciiTheme="minorEastAsia" w:hAnsiTheme="minorEastAsia"/>
          <w:color w:val="000000" w:themeColor="text1"/>
          <w:sz w:val="24"/>
          <w:szCs w:val="24"/>
        </w:rPr>
        <w:t>.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三峡蓄水时，宜昌河段水量增加</w:t>
      </w:r>
    </w:p>
    <w:p w14:paraId="50E63160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B.三峡放水时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宜昌河段流速变慢</w:t>
      </w:r>
    </w:p>
    <w:p w14:paraId="2A010C6A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C.洞庭湖流域发生旱灾时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江水入湖</w:t>
      </w:r>
    </w:p>
    <w:p w14:paraId="0545FE80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D.鄱阳湖流域发生旱灾时，湖水入江</w:t>
      </w:r>
    </w:p>
    <w:p w14:paraId="69412C9E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1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3.为发挥湖泊的调节作用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鄱阳湖和洞庭湖需要</w:t>
      </w:r>
    </w:p>
    <w:p w14:paraId="0459AB7A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①退耕还湖，增加湖区面积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②周边绿化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保持水土</w:t>
      </w:r>
    </w:p>
    <w:p w14:paraId="7F142761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③</w:t>
      </w:r>
      <w:proofErr w:type="gramStart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防洽污染</w:t>
      </w:r>
      <w:proofErr w:type="gramEnd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，美化环境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④围湖造田，扩大耕地</w:t>
      </w:r>
    </w:p>
    <w:p w14:paraId="4337C00E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A.①②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B.①③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C.②③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D.②④</w:t>
      </w:r>
    </w:p>
    <w:p w14:paraId="4CCFB0D4" w14:textId="77777777" w:rsidR="00FB12C4" w:rsidRPr="00942EBB" w:rsidRDefault="000F75DF" w:rsidP="00FB12C4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“独立寒秋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湘江北去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橘子洲头</w:t>
      </w:r>
      <w:r w:rsidR="002F59B3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……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选自毛泽东《沁园春</w:t>
      </w:r>
      <w:r w:rsidR="00942EBB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·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长沙》)描写的是岳</w:t>
      </w:r>
      <w:proofErr w:type="gramStart"/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麓</w:t>
      </w:r>
      <w:proofErr w:type="gramEnd"/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山周边的景观。图5为利用手机软件查找到的岳</w:t>
      </w:r>
      <w:proofErr w:type="gramStart"/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麓</w:t>
      </w:r>
      <w:proofErr w:type="gramEnd"/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山周边电子地图及据此绘制的局部地区简图。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完成第14</w:t>
      </w:r>
      <w:r w:rsidR="002F59B3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16题。</w:t>
      </w:r>
    </w:p>
    <w:p w14:paraId="56BF8364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46AA5ED2" wp14:editId="110489D0">
            <wp:extent cx="2921140" cy="2087339"/>
            <wp:effectExtent l="0" t="0" r="0" b="825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1772" cy="21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06D05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1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4.岳麓山山峰的海拔约为</w:t>
      </w:r>
    </w:p>
    <w:p w14:paraId="53031C8D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A.37米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B.240米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C.295米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D.500米</w:t>
      </w:r>
    </w:p>
    <w:p w14:paraId="396B2EDB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15.在岳麓山不同地点欣赏周边风光，可以实现的是</w:t>
      </w:r>
    </w:p>
    <w:p w14:paraId="5FF1550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A.①地</w:t>
      </w:r>
      <w:r w:rsidRPr="00942EBB">
        <w:rPr>
          <w:rFonts w:asciiTheme="minorEastAsia" w:hAnsiTheme="minorEastAsia"/>
          <w:color w:val="000000" w:themeColor="text1"/>
          <w:sz w:val="24"/>
          <w:szCs w:val="24"/>
        </w:rPr>
        <w:t>-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在山峰俯瞰湘江</w:t>
      </w:r>
      <w:r w:rsidRPr="00942EBB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7627BD23" wp14:editId="6D8FD9FA">
            <wp:extent cx="12700" cy="1397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风光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B.②地</w:t>
      </w:r>
      <w:r w:rsidRPr="00942EBB">
        <w:rPr>
          <w:rFonts w:asciiTheme="minorEastAsia" w:hAnsiTheme="minorEastAsia"/>
          <w:color w:val="000000" w:themeColor="text1"/>
          <w:sz w:val="24"/>
          <w:szCs w:val="24"/>
        </w:rPr>
        <w:t>-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在陡崖远眺湘江东岸</w:t>
      </w:r>
    </w:p>
    <w:p w14:paraId="48580D11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C.③地-在山谷遥望橘子洲头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D.④地-在山脊观赏江湖水</w:t>
      </w:r>
      <w:r w:rsidRPr="00942EBB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42AA4C2C" wp14:editId="1A3913AC">
            <wp:extent cx="16510" cy="12700"/>
            <wp:effectExtent l="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景</w:t>
      </w:r>
    </w:p>
    <w:p w14:paraId="74FA13FF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16.运用该电子地图可以改变</w:t>
      </w:r>
    </w:p>
    <w:p w14:paraId="38DE2123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A.比例尺大小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B.橘子洲头</w:t>
      </w:r>
      <w:r w:rsidRPr="00942EBB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1AB45F3D" wp14:editId="14B67204">
            <wp:extent cx="20320" cy="2286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的地理位置</w:t>
      </w:r>
    </w:p>
    <w:p w14:paraId="3CAA0D2A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C.图幅的大小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D.岳麓山山峰的海拔高度</w:t>
      </w:r>
    </w:p>
    <w:p w14:paraId="62C7C8BE" w14:textId="77777777" w:rsidR="00FB12C4" w:rsidRPr="00942EBB" w:rsidRDefault="000F75DF" w:rsidP="00FB12C4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洪水是因大雨、暴雨或持续性降雨等原因导致河湖水位上涨而泛滥的现象。图6为中国洪水频率分布图(1949-1989年)。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读图，完成第17</w:t>
      </w:r>
      <w:r w:rsidR="002F59B3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19题。</w:t>
      </w:r>
    </w:p>
    <w:p w14:paraId="256CFB9D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640C88A" wp14:editId="6E5A1BBD">
            <wp:extent cx="3105150" cy="2883919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4729" cy="291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80A9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17.我国洪水频率</w:t>
      </w:r>
    </w:p>
    <w:p w14:paraId="783DD04C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A.西北地区最高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B.东部高，西部低</w:t>
      </w:r>
    </w:p>
    <w:p w14:paraId="766CEBF1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C.黄河和长江上游地区较高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D.北方地区比南方地区高</w:t>
      </w:r>
    </w:p>
    <w:p w14:paraId="4BA471F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18.洪水在我国</w:t>
      </w:r>
    </w:p>
    <w:p w14:paraId="7EB4DC7B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A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.人口稀疏区出现频率高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B.影响范围小、危害低</w:t>
      </w:r>
    </w:p>
    <w:p w14:paraId="7B7B4D05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C.对畜牧业生产没有影响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D.对粮食生产影响严重</w:t>
      </w:r>
      <w:r w:rsidRPr="00942EBB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 wp14:anchorId="11E7180D" wp14:editId="69925DE5">
            <wp:extent cx="13970" cy="1905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C036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19.洪水与降水之间的关系是</w:t>
      </w:r>
    </w:p>
    <w:p w14:paraId="6948BA25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A.降水多的地区每年都发洪水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B.降水少的地区不会发洪水</w:t>
      </w:r>
    </w:p>
    <w:p w14:paraId="261A182D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C.洪水多发区降水量大且集中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D.降水年际变化大的地区不会发洪水</w:t>
      </w:r>
    </w:p>
    <w:p w14:paraId="521E3E0E" w14:textId="77777777" w:rsidR="00FB12C4" w:rsidRPr="00942EBB" w:rsidRDefault="003D289C" w:rsidP="00FB12C4">
      <w:pPr>
        <w:ind w:firstLineChars="100" w:firstLine="24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291CB8" wp14:editId="573F825A">
            <wp:simplePos x="0" y="0"/>
            <wp:positionH relativeFrom="column">
              <wp:posOffset>4639945</wp:posOffset>
            </wp:positionH>
            <wp:positionV relativeFrom="paragraph">
              <wp:posOffset>212090</wp:posOffset>
            </wp:positionV>
            <wp:extent cx="1310640" cy="2096135"/>
            <wp:effectExtent l="0" t="0" r="3810" b="0"/>
            <wp:wrapSquare wrapText="bothSides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F75DF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硒砂瓜</w:t>
      </w:r>
      <w:proofErr w:type="gramEnd"/>
      <w:r w:rsidR="000F75DF" w:rsidRPr="00942EBB">
        <w:rPr>
          <w:rFonts w:ascii="楷体" w:eastAsia="楷体" w:hAnsi="楷体" w:hint="eastAsia"/>
          <w:noProof/>
          <w:color w:val="000000" w:themeColor="text1"/>
          <w:sz w:val="24"/>
          <w:szCs w:val="24"/>
        </w:rPr>
        <w:drawing>
          <wp:inline distT="0" distB="0" distL="0" distR="0" wp14:anchorId="3A78A9C9" wp14:editId="42165DDC">
            <wp:extent cx="13970" cy="15240"/>
            <wp:effectExtent l="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5DF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富含硒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="000F75DF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个儿大汁儿甜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="000F75DF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是宁夏中卫地区的特色农产品之一。图7为宁夏回族自治区简图。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完成第20、21题。</w:t>
      </w:r>
    </w:p>
    <w:p w14:paraId="6D3F726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20.宁夏回族自治区</w:t>
      </w:r>
    </w:p>
    <w:p w14:paraId="3614D906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A.地处热带</w:t>
      </w:r>
    </w:p>
    <w:p w14:paraId="58D67B8B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B.行政中心是银川</w:t>
      </w:r>
    </w:p>
    <w:p w14:paraId="374E5E76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C.西邻陕西省</w:t>
      </w:r>
    </w:p>
    <w:p w14:paraId="548A9BF9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D.境内黄河向西流</w:t>
      </w:r>
    </w:p>
    <w:p w14:paraId="648E87C1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21.与泾源地区相比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中卫种植硒砂瓜的有利自然条件是</w:t>
      </w:r>
    </w:p>
    <w:p w14:paraId="4AFAF15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A.地势平坦</w:t>
      </w:r>
    </w:p>
    <w:p w14:paraId="1808BA7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B.降水更多</w:t>
      </w:r>
    </w:p>
    <w:p w14:paraId="21E5713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C.科技水平高</w:t>
      </w:r>
    </w:p>
    <w:p w14:paraId="7A3547F5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D.交通便利</w:t>
      </w:r>
    </w:p>
    <w:p w14:paraId="6916814E" w14:textId="77777777" w:rsidR="00FB12C4" w:rsidRPr="00942EBB" w:rsidRDefault="000F75DF" w:rsidP="00FB12C4">
      <w:pPr>
        <w:ind w:firstLineChars="150" w:firstLine="36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2018年4月以来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我国空军连续多次出动战机绕飞祖国宝岛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丈量祖国大好河山，锤炼提升维护国家主权和领土完整的能力。图8为空军绕飞宝岛路线示意图。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完成第22、23题。</w:t>
      </w:r>
    </w:p>
    <w:p w14:paraId="1F6B7E8E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F1B9297" wp14:editId="0FD3AA9D">
            <wp:extent cx="2316044" cy="1810511"/>
            <wp:effectExtent l="0" t="0" r="8255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0365" cy="181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D2AB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22.战机绕飞祖国宝岛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宣示台湾</w:t>
      </w:r>
    </w:p>
    <w:p w14:paraId="0DB8D619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A.是祖国不可分割的神圣领土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B.是我国第一大岛</w:t>
      </w:r>
    </w:p>
    <w:p w14:paraId="06FA26D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C.自然资源丰富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D.海域面积辽阔</w:t>
      </w:r>
    </w:p>
    <w:p w14:paraId="45B0006F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23.战机绕飞路线</w:t>
      </w:r>
    </w:p>
    <w:p w14:paraId="0C0D7A5E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A.穿越台湾海峡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B.横穿太平洋</w:t>
      </w:r>
    </w:p>
    <w:p w14:paraId="7C1C2C0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C.均在我国境内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D.穿过北回归线</w:t>
      </w:r>
    </w:p>
    <w:p w14:paraId="5FD21E79" w14:textId="77777777" w:rsidR="00FB12C4" w:rsidRPr="00942EBB" w:rsidRDefault="000F75DF" w:rsidP="00FB12C4">
      <w:pPr>
        <w:ind w:firstLineChars="150" w:firstLine="36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传统民居是人类适应自然环境的智慧杰作。图9为</w:t>
      </w:r>
      <w:proofErr w:type="gramStart"/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两传统</w:t>
      </w:r>
      <w:proofErr w:type="gramEnd"/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民居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其中甲在南非，乙在俄罗斯西伯利亚地区。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完成第24、25题。</w:t>
      </w:r>
    </w:p>
    <w:p w14:paraId="1AE7F3A2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4644F0F9" wp14:editId="5DDD532D">
            <wp:extent cx="4437819" cy="1752797"/>
            <wp:effectExtent l="0" t="0" r="127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2528" cy="175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4200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24.甲、乙两民居相比，</w:t>
      </w:r>
    </w:p>
    <w:p w14:paraId="2042E407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A.甲为半球形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以木板为材料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B.乙以土石为材料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房顶坡度大</w:t>
      </w:r>
    </w:p>
    <w:p w14:paraId="413294D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C.甲为半球形，容易拆卸运输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D.乙以竹子为材料，房顶坡度大</w:t>
      </w:r>
    </w:p>
    <w:p w14:paraId="4C84F411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25.甲、乙两民居在设计上的特点及目的是</w:t>
      </w:r>
    </w:p>
    <w:p w14:paraId="23940299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A.甲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无窗，门窄小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为抵御严寒</w:t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B.乙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配有梯子，在积雪掩门时便于出入</w:t>
      </w:r>
    </w:p>
    <w:p w14:paraId="003479EF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C.甲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简单轻便，防止被洪水冲走</w:t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D.乙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房屋低矮，防止干热空气进入室内</w:t>
      </w:r>
    </w:p>
    <w:p w14:paraId="78366AD6" w14:textId="77777777" w:rsidR="00FB12C4" w:rsidRPr="00942EBB" w:rsidRDefault="00942EBB" w:rsidP="00942EBB">
      <w:pPr>
        <w:ind w:firstLineChars="150" w:firstLine="360"/>
        <w:rPr>
          <w:rFonts w:ascii="楷体" w:eastAsia="楷体" w:hAnsi="楷体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ECCD392" wp14:editId="62DD42EE">
            <wp:simplePos x="0" y="0"/>
            <wp:positionH relativeFrom="column">
              <wp:posOffset>4764405</wp:posOffset>
            </wp:positionH>
            <wp:positionV relativeFrom="paragraph">
              <wp:posOffset>285115</wp:posOffset>
            </wp:positionV>
            <wp:extent cx="1380490" cy="2128520"/>
            <wp:effectExtent l="0" t="0" r="0" b="5080"/>
            <wp:wrapSquare wrapText="bothSides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5DF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2018年4月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="000F75DF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世乒赛在瑞典小城哈尔姆斯塔德举办，中国乒团又一次包揽全部冠军奖杯。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图10为瑞典地形简图。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读图，完成第26～29题。</w:t>
      </w:r>
    </w:p>
    <w:p w14:paraId="5AAD899B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26.瑞典</w:t>
      </w:r>
    </w:p>
    <w:p w14:paraId="4E84DCE5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A.地形以山地为主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东高西低</w:t>
      </w:r>
    </w:p>
    <w:p w14:paraId="5A1B120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B.河流无结冰现象</w:t>
      </w:r>
    </w:p>
    <w:p w14:paraId="5B8EC83E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C.纬度较高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北极圈穿过</w:t>
      </w:r>
    </w:p>
    <w:p w14:paraId="0FA4D37C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D.东部与挪威相邻</w:t>
      </w:r>
    </w:p>
    <w:p w14:paraId="4151F12C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27.与基律纳相比，哈尔姆斯塔德</w:t>
      </w:r>
    </w:p>
    <w:p w14:paraId="7F9DF681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A.距海洋更远</w:t>
      </w:r>
    </w:p>
    <w:p w14:paraId="6A06A4AD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B.无极昼极夜现象</w:t>
      </w:r>
    </w:p>
    <w:p w14:paraId="1BE87DC1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C.冬季更漫长</w:t>
      </w:r>
    </w:p>
    <w:p w14:paraId="412D2716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D.海拔更高</w:t>
      </w:r>
    </w:p>
    <w:p w14:paraId="7C4145E3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28.瑞典居民</w:t>
      </w:r>
    </w:p>
    <w:p w14:paraId="6F231FEE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①喜欢点燃蜡烛驱赶漫漫长夜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②集中居住在北极圈以北</w:t>
      </w:r>
    </w:p>
    <w:p w14:paraId="318CE114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③以仲夏节(每年6月24日)为重要节日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④多喜欢滑雪运动</w:t>
      </w:r>
    </w:p>
    <w:p w14:paraId="04A37A3C" w14:textId="77777777" w:rsidR="00FB12C4" w:rsidRPr="00942EBB" w:rsidRDefault="000F75DF" w:rsidP="00942EBB">
      <w:pPr>
        <w:tabs>
          <w:tab w:val="left" w:pos="2835"/>
          <w:tab w:val="left" w:pos="5245"/>
          <w:tab w:val="left" w:pos="7513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A.①②③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B.①②④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C.①③④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D.②③④</w:t>
      </w:r>
    </w:p>
    <w:p w14:paraId="0E950B98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29.瑞典是欧盟成员国中使用可再生能源比例最高的国家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其适宜的做法是</w:t>
      </w:r>
    </w:p>
    <w:p w14:paraId="06EA77C0" w14:textId="77777777" w:rsidR="00FB12C4" w:rsidRPr="00942EBB" w:rsidRDefault="000F75DF" w:rsidP="00942EBB">
      <w:pPr>
        <w:tabs>
          <w:tab w:val="left" w:pos="2835"/>
          <w:tab w:val="left" w:pos="5245"/>
          <w:tab w:val="left" w:pos="7513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A.仅使用太阳能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B.加大石油进口量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C.大力发展水电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D.增加煤炭使用比例</w:t>
      </w:r>
    </w:p>
    <w:p w14:paraId="6C00B6B2" w14:textId="77777777" w:rsidR="00FB12C4" w:rsidRPr="00942EBB" w:rsidRDefault="000F75DF" w:rsidP="00FB12C4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2017年5月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落实《南海各方行为宣言》高官会在贵阳市顺利举行。各方相信南海将成为和平之海、合作之海、友谊之海。图11为亚洲局部图。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完成第30</w:t>
      </w:r>
      <w:r w:rsidR="002F59B3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32题。</w:t>
      </w:r>
    </w:p>
    <w:p w14:paraId="726DC279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5D5D9BD2" wp14:editId="6B2FAEB0">
            <wp:extent cx="2100581" cy="1940232"/>
            <wp:effectExtent l="0" t="0" r="0" b="3175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8195" cy="19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86E0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A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.通过新加坡与大西洋沟通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B.是我国唯一的海域</w:t>
      </w:r>
    </w:p>
    <w:p w14:paraId="2FA5475F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C.周边国家盛产温带水果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D.属于太平洋的一部分</w:t>
      </w:r>
    </w:p>
    <w:p w14:paraId="72AFD50F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31.与我国接壤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但不临南海的国家是</w:t>
      </w:r>
    </w:p>
    <w:p w14:paraId="5E8DA093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A.菲律宾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B.越南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C.老挝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1F4D8941" wp14:editId="7C974B11">
            <wp:extent cx="12700" cy="1905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D.马来西亚</w:t>
      </w:r>
    </w:p>
    <w:p w14:paraId="7A56189E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3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2.下列描述天气的是</w:t>
      </w:r>
    </w:p>
    <w:p w14:paraId="53FB50D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A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.新加坡降水季节差异小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B.新加坡年降水量大</w:t>
      </w:r>
    </w:p>
    <w:p w14:paraId="6B595A97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C.贵阳夏季高温多雨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D.会议当天，贵阳晴转雾</w:t>
      </w:r>
    </w:p>
    <w:p w14:paraId="5DF530D0" w14:textId="77777777" w:rsidR="00FB12C4" w:rsidRPr="00942EBB" w:rsidRDefault="000F75DF" w:rsidP="00942EBB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牛仔裤是人们喜欢的一种服装。图12为某品牌牛仔裤的“生命过程”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：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美国(a)本土的总公司进行决策和设计，以哈萨克斯坦(b)的棉花为原料，经土耳其(c)纺成棉线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在中国(d)的台湾省染色，在波兰(e)织成粗棉布，在菲律宾(f)缝制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最后在希腊(g)加</w:t>
      </w:r>
      <w:r w:rsidRPr="00942EBB">
        <w:rPr>
          <w:rFonts w:ascii="楷体" w:eastAsia="楷体" w:hAnsi="楷体" w:hint="eastAsia"/>
          <w:noProof/>
          <w:color w:val="000000" w:themeColor="text1"/>
          <w:sz w:val="24"/>
          <w:szCs w:val="24"/>
        </w:rPr>
        <w:drawing>
          <wp:inline distT="0" distB="0" distL="0" distR="0" wp14:anchorId="5327BDD1" wp14:editId="36A9D178">
            <wp:extent cx="19050" cy="24130"/>
            <wp:effectExtent l="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工为成品。牛仔裤的“生命过程”是国际经济合作的实例。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完成第33、34题。</w:t>
      </w:r>
    </w:p>
    <w:p w14:paraId="225E9360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BD5BA91" wp14:editId="41631B93">
            <wp:extent cx="4811306" cy="1464764"/>
            <wp:effectExtent l="0" t="0" r="0" b="254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2057" cy="14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88E5D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33.图中</w:t>
      </w:r>
    </w:p>
    <w:p w14:paraId="778A3A0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proofErr w:type="spellStart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A.a</w:t>
      </w:r>
      <w:proofErr w:type="spellEnd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-g地分布在南、北半球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proofErr w:type="spellStart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B.a</w:t>
      </w:r>
      <w:proofErr w:type="spellEnd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-g地分布于亚洲、欧洲和南美洲</w:t>
      </w:r>
    </w:p>
    <w:p w14:paraId="0CE04FB9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proofErr w:type="spellStart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C.a</w:t>
      </w:r>
      <w:proofErr w:type="spellEnd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国为发展中国家</w:t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proofErr w:type="spellStart"/>
      <w:r w:rsidRPr="00942EBB">
        <w:rPr>
          <w:rFonts w:asciiTheme="minorEastAsia" w:hAnsiTheme="minorEastAsia"/>
          <w:color w:val="000000" w:themeColor="text1"/>
          <w:sz w:val="24"/>
          <w:szCs w:val="24"/>
        </w:rPr>
        <w:t>D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.d</w:t>
      </w:r>
      <w:proofErr w:type="spellEnd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国海陆兼备</w:t>
      </w:r>
    </w:p>
    <w:p w14:paraId="145F1C64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34.国际经济合作便于</w:t>
      </w:r>
    </w:p>
    <w:p w14:paraId="1FD0D3F0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①利用</w:t>
      </w:r>
      <w:proofErr w:type="gramStart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各国优势</w:t>
      </w:r>
      <w:proofErr w:type="gramEnd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资源</w:t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②进行生产的分工与协作</w:t>
      </w:r>
    </w:p>
    <w:p w14:paraId="295F6D17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③提高各国经济效益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④减少牛仔裤的生产环节</w:t>
      </w:r>
    </w:p>
    <w:p w14:paraId="4CE8C919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A.①②③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B.①②④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C.①③④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/>
          <w:color w:val="000000" w:themeColor="text1"/>
          <w:sz w:val="24"/>
          <w:szCs w:val="24"/>
        </w:rPr>
        <w:t>D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.②③④</w:t>
      </w:r>
    </w:p>
    <w:p w14:paraId="19779156" w14:textId="77777777" w:rsidR="00FB12C4" w:rsidRPr="00942EBB" w:rsidRDefault="000F75DF" w:rsidP="00942EBB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2018年我国春节联欢晚会上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主持人宣</w:t>
      </w:r>
      <w:r w:rsidRPr="00942EBB">
        <w:rPr>
          <w:rFonts w:ascii="楷体" w:eastAsia="楷体" w:hAnsi="楷体" w:hint="eastAsia"/>
          <w:noProof/>
          <w:color w:val="000000" w:themeColor="text1"/>
          <w:sz w:val="24"/>
          <w:szCs w:val="24"/>
        </w:rPr>
        <w:drawing>
          <wp:inline distT="0" distB="0" distL="0" distR="0" wp14:anchorId="1225BA82" wp14:editId="4C70DA7A">
            <wp:extent cx="16510" cy="1270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读了来自我国科学考察队员的祝福。图13为南极大陆等高线地形图。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完成第35</w:t>
      </w:r>
      <w:r w:rsidR="002F59B3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37题。</w:t>
      </w:r>
    </w:p>
    <w:p w14:paraId="1B0F4E23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207A5E94" wp14:editId="118B0898">
            <wp:extent cx="2604079" cy="2455601"/>
            <wp:effectExtent l="0" t="0" r="6350" b="190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7825" cy="245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498A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35.我国春节期间正值</w:t>
      </w:r>
    </w:p>
    <w:p w14:paraId="58530F25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A.南极地区黑夜最长的季节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B.南极地区气温最高的季节</w:t>
      </w:r>
    </w:p>
    <w:p w14:paraId="0578DA6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C.北极地区气温最高的季节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D.北京地区降水最多的季节</w:t>
      </w:r>
    </w:p>
    <w:p w14:paraId="085E9036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36.南极大陆</w:t>
      </w:r>
    </w:p>
    <w:p w14:paraId="2ECF1A5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A.地形以高原为主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B.大部分海拔在2000米以下</w:t>
      </w:r>
    </w:p>
    <w:p w14:paraId="5A327AAF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C.南极点为海拔最高点</w:t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D.纬度最高的科考站是泰山站</w:t>
      </w:r>
    </w:p>
    <w:p w14:paraId="5D9967CF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37.南极科考是为了</w:t>
      </w:r>
    </w:p>
    <w:p w14:paraId="6130610A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A.探索和保护丰富的森林资源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B.今后向南极大量移民做准备</w:t>
      </w:r>
    </w:p>
    <w:p w14:paraId="1807AB9B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C.开发这里的矿产资源</w:t>
      </w:r>
      <w:r w:rsidR="00942EBB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D.开展对特殊自然环境的研究</w:t>
      </w:r>
    </w:p>
    <w:p w14:paraId="794F0D28" w14:textId="77777777" w:rsidR="00FB12C4" w:rsidRPr="00942EBB" w:rsidRDefault="000F75DF" w:rsidP="00942EBB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某同学用乒乓球、木板、铁丝等物品制作简易模型演示地球的运动。图14是其制作前绘制的演示简图。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完成第38</w:t>
      </w:r>
      <w:r w:rsidR="002F59B3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～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40题。</w:t>
      </w:r>
    </w:p>
    <w:p w14:paraId="68B8AC0B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DD564DF" wp14:editId="1E8B7496">
            <wp:extent cx="2152561" cy="1798412"/>
            <wp:effectExtent l="0" t="0" r="635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7838" cy="18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0D39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38.图中</w:t>
      </w:r>
    </w:p>
    <w:p w14:paraId="7CE0F46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A.中心深色乒乓球表示地球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B.四个浅色乒乓球表示太阳</w:t>
      </w:r>
    </w:p>
    <w:p w14:paraId="5D0D3C8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C.大的椭圆形表示地球自转轨道</w:t>
      </w:r>
      <w:r w:rsidR="003D289C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D.固定在木板上的铁丝表示地轴</w:t>
      </w:r>
    </w:p>
    <w:p w14:paraId="5FD805E5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39.演示简图中有些错误，正确的调整是</w:t>
      </w:r>
    </w:p>
    <w:p w14:paraId="7D670FE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A.将甲处乒乓球上的经线改为平行线</w:t>
      </w:r>
    </w:p>
    <w:p w14:paraId="75D94E4E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B.把乙处乒乓球上“南极圈”改为“北极圈”</w:t>
      </w:r>
    </w:p>
    <w:p w14:paraId="2C9DF442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C.把所有乒乓球倾斜方向调整为与丙处一致</w:t>
      </w:r>
    </w:p>
    <w:p w14:paraId="42B04D6F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D.将丁处乒乓球所标自转方向改为反方向</w:t>
      </w:r>
    </w:p>
    <w:p w14:paraId="009783C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40.演示地球运动的正确操作是</w:t>
      </w:r>
    </w:p>
    <w:p w14:paraId="4FA724B6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A.在轨道上移动而不转动乒乓球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演示的是地球的自转和公转</w:t>
      </w:r>
    </w:p>
    <w:p w14:paraId="5A383588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B.按甲→乙→丙→丁的顺序沿着轨道移动乒乓球，演示地球的公转</w:t>
      </w:r>
    </w:p>
    <w:p w14:paraId="396A786D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C.按甲→丁→丙→乙的顺序沿着轨道移动乒乓球，演示地球的自转</w:t>
      </w:r>
    </w:p>
    <w:p w14:paraId="449AB527" w14:textId="77777777" w:rsidR="00FB12C4" w:rsidRPr="00942EBB" w:rsidRDefault="000F75DF" w:rsidP="00FB12C4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D.拨动丁处的乒乓球，使其沿着箭头方向转动，演示地球的自转</w:t>
      </w:r>
    </w:p>
    <w:p w14:paraId="7E2484E9" w14:textId="77777777" w:rsidR="00FB12C4" w:rsidRPr="00942EBB" w:rsidRDefault="000F75DF" w:rsidP="00FB12C4">
      <w:pPr>
        <w:jc w:val="center"/>
        <w:rPr>
          <w:rFonts w:ascii="黑体" w:eastAsia="黑体" w:hAnsi="黑体"/>
          <w:color w:val="000000" w:themeColor="text1"/>
          <w:sz w:val="28"/>
          <w:szCs w:val="21"/>
        </w:rPr>
      </w:pPr>
      <w:r w:rsidRPr="00942EBB">
        <w:rPr>
          <w:rFonts w:ascii="黑体" w:eastAsia="黑体" w:hAnsi="黑体" w:hint="eastAsia"/>
          <w:color w:val="000000" w:themeColor="text1"/>
          <w:sz w:val="28"/>
          <w:szCs w:val="21"/>
        </w:rPr>
        <w:t>第二部分</w:t>
      </w:r>
      <w:r w:rsidR="003D289C" w:rsidRPr="00942EBB">
        <w:rPr>
          <w:rFonts w:ascii="黑体" w:eastAsia="黑体" w:hAnsi="黑体" w:hint="eastAsia"/>
          <w:color w:val="000000" w:themeColor="text1"/>
          <w:sz w:val="28"/>
          <w:szCs w:val="21"/>
        </w:rPr>
        <w:tab/>
      </w:r>
      <w:r w:rsidRPr="00942EBB">
        <w:rPr>
          <w:rFonts w:ascii="黑体" w:eastAsia="黑体" w:hAnsi="黑体" w:hint="eastAsia"/>
          <w:color w:val="000000" w:themeColor="text1"/>
          <w:sz w:val="28"/>
          <w:szCs w:val="21"/>
        </w:rPr>
        <w:t>综合题(共50分)</w:t>
      </w:r>
    </w:p>
    <w:p w14:paraId="5A0BE67D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41.(13分)</w:t>
      </w:r>
      <w:r w:rsidRPr="00E83673">
        <w:rPr>
          <w:rFonts w:ascii="黑体" w:eastAsia="黑体" w:hAnsi="黑体" w:hint="eastAsia"/>
          <w:color w:val="000000" w:themeColor="text1"/>
          <w:sz w:val="24"/>
          <w:szCs w:val="24"/>
        </w:rPr>
        <w:t>碧水环绕话北京</w:t>
      </w:r>
    </w:p>
    <w:p w14:paraId="15962F64" w14:textId="77777777" w:rsidR="00FB12C4" w:rsidRPr="00E83673" w:rsidRDefault="000F75DF" w:rsidP="00E83673">
      <w:pPr>
        <w:adjustRightInd w:val="0"/>
        <w:ind w:firstLineChars="200"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河流是城市发展的命脉。《北京城市总体规</w:t>
      </w:r>
      <w:r w:rsidRPr="00E83673">
        <w:rPr>
          <w:rFonts w:ascii="楷体" w:eastAsia="楷体" w:hAnsi="楷体" w:hint="eastAsia"/>
          <w:noProof/>
          <w:color w:val="000000" w:themeColor="text1"/>
          <w:sz w:val="24"/>
          <w:szCs w:val="24"/>
        </w:rPr>
        <w:drawing>
          <wp:inline distT="0" distB="0" distL="0" distR="0" wp14:anchorId="67047375" wp14:editId="30CE4EF5">
            <wp:extent cx="12700" cy="21590"/>
            <wp:effectExtent l="0" t="0" r="0" b="0"/>
            <wp:docPr id="36" name="图片 3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划(2016-2035年)》颁布后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引起了师生们的共同关注。王老师带领同学们开展了小组探究活动。依据小组活动资料，回答下列问题。</w:t>
      </w:r>
    </w:p>
    <w:p w14:paraId="3DA4CAF9" w14:textId="77777777" w:rsidR="00FB12C4" w:rsidRPr="00E83673" w:rsidRDefault="000F75DF" w:rsidP="00E83673">
      <w:pPr>
        <w:adjustRightInd w:val="0"/>
        <w:ind w:firstLineChars="200"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第一小组以“北京的历史发展”为主题进行研究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查阅到史料记载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：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元朝建立后迁都至原金中都城所在地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该地两年内人口猛增，只得选择新址建立都城即元大都。图15为金以来北京城区的变迁示意图。</w:t>
      </w:r>
    </w:p>
    <w:p w14:paraId="760B7C69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75B7E5B7" wp14:editId="2AF4A015">
            <wp:extent cx="2512755" cy="2063274"/>
            <wp:effectExtent l="0" t="0" r="1905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2553" cy="207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ACB3" w14:textId="77777777" w:rsidR="00FB12C4" w:rsidRPr="00942EBB" w:rsidRDefault="000F75DF" w:rsidP="00E83673">
      <w:pPr>
        <w:ind w:left="480" w:hangingChars="200" w:hanging="4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(1)元朝选择新址建都，放弃了莲花池、洗马沟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选取了_____河和_______河，可以解决因为人口增加而带来的________紧张。(3分)</w:t>
      </w:r>
    </w:p>
    <w:p w14:paraId="61DE1FE0" w14:textId="77777777" w:rsidR="00FB12C4" w:rsidRPr="00E83673" w:rsidRDefault="000F75DF" w:rsidP="00FB12C4">
      <w:pPr>
        <w:ind w:firstLineChars="150" w:firstLine="360"/>
        <w:rPr>
          <w:rFonts w:ascii="楷体" w:eastAsia="楷体" w:hAnsi="楷体"/>
          <w:color w:val="000000" w:themeColor="text1"/>
          <w:sz w:val="24"/>
          <w:szCs w:val="24"/>
        </w:rPr>
      </w:pP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lastRenderedPageBreak/>
        <w:t>第二小组以“北京的河流”为主题进行学习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撰写了研究报告。图16为北京市地形图。</w:t>
      </w:r>
    </w:p>
    <w:p w14:paraId="2179ADD7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05AE1030" wp14:editId="01AFAAA7">
            <wp:extent cx="2739173" cy="2583832"/>
            <wp:effectExtent l="0" t="0" r="4445" b="698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9657" cy="260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E64C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(2)下面是某同学的研究报告摘录，其中有些错误表述。请结合图16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从中挑出三处。(3分)</w:t>
      </w:r>
    </w:p>
    <w:p w14:paraId="5AA5DF9A" w14:textId="77777777" w:rsidR="00FB12C4" w:rsidRPr="00942EBB" w:rsidRDefault="000F75DF" w:rsidP="00FB12C4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北京市地势北高南低、东高西低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大多数河流自东南向西北流。其中温榆河流经通州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与京杭运河相连。潮河与白河汇入官厅水库。</w:t>
      </w:r>
      <w:proofErr w:type="gramStart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潮白河先流经</w:t>
      </w:r>
      <w:proofErr w:type="gramEnd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河北省再流经北京市。永定河流经北京城区西南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春季和冬季水量较大。</w:t>
      </w:r>
    </w:p>
    <w:p w14:paraId="288009AA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示例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错误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Pr="00E83673">
        <w:rPr>
          <w:rFonts w:asciiTheme="minorEastAsia" w:hAnsiTheme="minorEastAsia" w:hint="eastAsia"/>
          <w:color w:val="000000" w:themeColor="text1"/>
          <w:sz w:val="24"/>
          <w:szCs w:val="24"/>
          <w:u w:val="single"/>
        </w:rPr>
        <w:t>东高西低</w:t>
      </w:r>
    </w:p>
    <w:p w14:paraId="52FF75C1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错误1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Pr="00942EBB">
        <w:rPr>
          <w:rFonts w:asciiTheme="minorEastAsia" w:hAnsiTheme="minorEastAsia"/>
          <w:color w:val="000000" w:themeColor="text1"/>
          <w:sz w:val="24"/>
          <w:szCs w:val="24"/>
        </w:rPr>
        <w:t>_______________</w:t>
      </w:r>
      <w:r w:rsidR="00E83673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错误2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="00E83673" w:rsidRPr="00942EBB">
        <w:rPr>
          <w:rFonts w:asciiTheme="minorEastAsia" w:hAnsiTheme="minorEastAsia"/>
          <w:color w:val="000000" w:themeColor="text1"/>
          <w:sz w:val="24"/>
          <w:szCs w:val="24"/>
        </w:rPr>
        <w:t>_______________</w:t>
      </w:r>
      <w:r w:rsidR="00E83673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错误3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="00E83673" w:rsidRPr="00942EBB">
        <w:rPr>
          <w:rFonts w:asciiTheme="minorEastAsia" w:hAnsiTheme="minorEastAsia"/>
          <w:color w:val="000000" w:themeColor="text1"/>
          <w:sz w:val="24"/>
          <w:szCs w:val="24"/>
        </w:rPr>
        <w:t>_______________</w:t>
      </w:r>
    </w:p>
    <w:p w14:paraId="2D555364" w14:textId="77777777" w:rsidR="00FB12C4" w:rsidRPr="00E83673" w:rsidRDefault="000F75DF" w:rsidP="00E83673">
      <w:pPr>
        <w:ind w:firstLineChars="150" w:firstLine="360"/>
        <w:rPr>
          <w:rFonts w:ascii="楷体" w:eastAsia="楷体" w:hAnsi="楷体"/>
          <w:color w:val="000000" w:themeColor="text1"/>
          <w:sz w:val="24"/>
          <w:szCs w:val="24"/>
        </w:rPr>
      </w:pP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第三小组以“北京的水资源”为主题进行调查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发现北京市供水来源发生了很大变化。图17为2004年与2016年北京市供水总量及来源构成。</w:t>
      </w:r>
    </w:p>
    <w:p w14:paraId="3D6CFAD8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4B327866" wp14:editId="6A41AF94">
            <wp:extent cx="4077210" cy="1496989"/>
            <wp:effectExtent l="0" t="0" r="0" b="825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2174" cy="150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104E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(3)与2004年相比，说出2016年北京市供水来源的变化及其对北京的有利影响。(4分)</w:t>
      </w:r>
    </w:p>
    <w:p w14:paraId="66DE4006" w14:textId="77777777" w:rsidR="00FB12C4" w:rsidRPr="00942EBB" w:rsidRDefault="000F75DF" w:rsidP="00E83673">
      <w:pPr>
        <w:adjustRightInd w:val="0"/>
        <w:ind w:leftChars="200" w:left="42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变化1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="00E83673" w:rsidRPr="00942EBB">
        <w:rPr>
          <w:rFonts w:asciiTheme="minorEastAsia" w:hAnsiTheme="minorEastAsia"/>
          <w:color w:val="000000" w:themeColor="text1"/>
          <w:sz w:val="24"/>
          <w:szCs w:val="24"/>
        </w:rPr>
        <w:t>_______________</w:t>
      </w:r>
      <w:r w:rsidR="00E83673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变化2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="00E83673" w:rsidRPr="00942EBB">
        <w:rPr>
          <w:rFonts w:asciiTheme="minorEastAsia" w:hAnsiTheme="minorEastAsia"/>
          <w:color w:val="000000" w:themeColor="text1"/>
          <w:sz w:val="24"/>
          <w:szCs w:val="24"/>
        </w:rPr>
        <w:t>_______________</w:t>
      </w:r>
    </w:p>
    <w:p w14:paraId="774B0F27" w14:textId="77777777" w:rsidR="00FB12C4" w:rsidRPr="00942EBB" w:rsidRDefault="000F75DF" w:rsidP="00E83673">
      <w:pPr>
        <w:adjustRightInd w:val="0"/>
        <w:ind w:leftChars="200" w:left="42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有利影响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：</w:t>
      </w:r>
      <w:r w:rsidRPr="00942EBB">
        <w:rPr>
          <w:rFonts w:asciiTheme="minorEastAsia" w:hAnsiTheme="minorEastAsia"/>
          <w:color w:val="000000" w:themeColor="text1"/>
          <w:sz w:val="24"/>
          <w:szCs w:val="24"/>
        </w:rPr>
        <w:t>___________________________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(至少答出两点)</w:t>
      </w:r>
    </w:p>
    <w:p w14:paraId="1591375E" w14:textId="77777777" w:rsidR="00FB12C4" w:rsidRPr="00E83673" w:rsidRDefault="000F75DF" w:rsidP="00E83673">
      <w:pPr>
        <w:ind w:firstLineChars="250" w:firstLine="600"/>
        <w:rPr>
          <w:rFonts w:ascii="楷体" w:eastAsia="楷体" w:hAnsi="楷体"/>
          <w:color w:val="000000" w:themeColor="text1"/>
          <w:sz w:val="24"/>
          <w:szCs w:val="24"/>
        </w:rPr>
      </w:pP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第四小组以“北京的规划与发展”为主题进行探究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从《北京城市总体规划(2016</w:t>
      </w:r>
      <w:r w:rsidRPr="00E83673">
        <w:rPr>
          <w:rFonts w:ascii="楷体" w:eastAsia="楷体" w:hAnsi="楷体"/>
          <w:color w:val="000000" w:themeColor="text1"/>
          <w:sz w:val="24"/>
          <w:szCs w:val="24"/>
        </w:rPr>
        <w:t>-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2035年)》得知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在北京西部、北部山区建立的生态涵养区是首都重要的屏障和水源保护地。</w:t>
      </w:r>
    </w:p>
    <w:p w14:paraId="7F05CFB6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(4)列举生态涵养区对北京平原地区生态环境改善的作用。(列出三条即可)(3分)</w:t>
      </w:r>
    </w:p>
    <w:p w14:paraId="1CFE6CA9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679B4677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4AEB307A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3BAF8BB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42.(15分)</w:t>
      </w:r>
      <w:r w:rsidRPr="00E83673">
        <w:rPr>
          <w:rFonts w:ascii="黑体" w:eastAsia="黑体" w:hAnsi="黑体" w:hint="eastAsia"/>
          <w:color w:val="000000" w:themeColor="text1"/>
          <w:sz w:val="24"/>
          <w:szCs w:val="24"/>
        </w:rPr>
        <w:t>雪域高原科考行</w:t>
      </w:r>
    </w:p>
    <w:p w14:paraId="588FCBB0" w14:textId="77777777" w:rsidR="00FB12C4" w:rsidRPr="00942EBB" w:rsidRDefault="000F75DF" w:rsidP="00FB12C4">
      <w:pPr>
        <w:ind w:firstLineChars="150" w:firstLine="360"/>
        <w:rPr>
          <w:color w:val="000000" w:themeColor="text1"/>
          <w:sz w:val="24"/>
          <w:szCs w:val="24"/>
        </w:rPr>
      </w:pP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科学考察是人类认识区域环境的重要途径。2017年8月19日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我国第二次青藏高原综合科学考察研究在拉萨启动。图18为青藏地区简图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图19为青藏铁路沿线地形剖面示意图</w:t>
      </w:r>
      <w:r w:rsidR="00FB12C4"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图20为色林错流域示意图。</w:t>
      </w:r>
      <w:r w:rsidRPr="00942EBB">
        <w:rPr>
          <w:rFonts w:hint="eastAsia"/>
          <w:color w:val="000000" w:themeColor="text1"/>
          <w:sz w:val="24"/>
          <w:szCs w:val="24"/>
        </w:rPr>
        <w:t>依据图文资料，回答下列问题。</w:t>
      </w:r>
    </w:p>
    <w:p w14:paraId="1F860178" w14:textId="77777777" w:rsidR="00FB12C4" w:rsidRPr="00942EBB" w:rsidRDefault="000F75DF" w:rsidP="00FB12C4">
      <w:pPr>
        <w:jc w:val="center"/>
        <w:rPr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4F9BF64" wp14:editId="2C305E7C">
            <wp:extent cx="3330235" cy="2025322"/>
            <wp:effectExtent l="0" t="0" r="381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8544" cy="203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2CF6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56A577F6" wp14:editId="24F80C0F">
            <wp:extent cx="3175689" cy="2490624"/>
            <wp:effectExtent l="0" t="0" r="5715" b="508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4592" cy="249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C76F" w14:textId="77777777" w:rsidR="00FB12C4" w:rsidRPr="00942EBB" w:rsidRDefault="000F75DF" w:rsidP="00E83673">
      <w:pPr>
        <w:ind w:left="600" w:hangingChars="250" w:hanging="60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（</w:t>
      </w:r>
      <w:r w:rsidR="00E83673">
        <w:rPr>
          <w:rFonts w:asciiTheme="minorEastAsia" w:hAnsiTheme="minorEastAsia" w:hint="eastAsia"/>
          <w:color w:val="000000" w:themeColor="text1"/>
          <w:sz w:val="24"/>
          <w:szCs w:val="24"/>
        </w:rPr>
        <w:t>1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）青藏铁路的走向大致是_________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途经的格尔木位于________盆地。青藏铁路多蜿蜒在海拔3000米________(以上/以下)。(3分)</w:t>
      </w:r>
    </w:p>
    <w:p w14:paraId="7CBFE714" w14:textId="77777777" w:rsidR="00FB12C4" w:rsidRPr="00942EBB" w:rsidRDefault="00E83673" w:rsidP="00E83673">
      <w:pPr>
        <w:ind w:left="600" w:hangingChars="250" w:hanging="6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（2）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读图18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青藏铁路沿线的主要土地利用类型有________、_________，除此之外，青藏地区还有耕地和_______(土地利用类型)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后者主要分布在青藏地区的_______(方位)。(4分)</w:t>
      </w:r>
    </w:p>
    <w:p w14:paraId="6910F0E9" w14:textId="77777777" w:rsidR="00FB12C4" w:rsidRPr="00E83673" w:rsidRDefault="000F75DF" w:rsidP="00E83673">
      <w:pPr>
        <w:ind w:firstLineChars="250" w:firstLine="600"/>
        <w:rPr>
          <w:rFonts w:ascii="楷体" w:eastAsia="楷体" w:hAnsi="楷体"/>
          <w:color w:val="000000" w:themeColor="text1"/>
          <w:sz w:val="24"/>
          <w:szCs w:val="24"/>
        </w:rPr>
      </w:pPr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科考队员发现，自1970年以来，青藏地区的色林</w:t>
      </w:r>
      <w:proofErr w:type="gramStart"/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错面积</w:t>
      </w:r>
      <w:proofErr w:type="gramEnd"/>
      <w:r w:rsidRPr="00E83673">
        <w:rPr>
          <w:rFonts w:ascii="楷体" w:eastAsia="楷体" w:hAnsi="楷体" w:hint="eastAsia"/>
          <w:color w:val="000000" w:themeColor="text1"/>
          <w:sz w:val="24"/>
          <w:szCs w:val="24"/>
        </w:rPr>
        <w:t>不断增大。</w:t>
      </w:r>
    </w:p>
    <w:p w14:paraId="49F70438" w14:textId="77777777" w:rsidR="00FB12C4" w:rsidRPr="00942EBB" w:rsidRDefault="00E83673" w:rsidP="00E83673">
      <w:pPr>
        <w:ind w:left="600" w:hangingChars="250" w:hanging="6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（3）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图20中色林错流域内的河流________(汇入色林错/自色林错流出)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属于_______(外流河/内流河)。(2分)</w:t>
      </w:r>
    </w:p>
    <w:p w14:paraId="2469AF90" w14:textId="77777777" w:rsidR="00FB12C4" w:rsidRPr="00942EBB" w:rsidRDefault="00E83673" w:rsidP="00E83673">
      <w:pPr>
        <w:ind w:left="600" w:hangingChars="250" w:hanging="6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（4）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在下面框图内横线上填.上适当的词语反映色林错湖泊面积的变化过程。(2分)</w:t>
      </w:r>
    </w:p>
    <w:p w14:paraId="0580EB47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5AF3604F" wp14:editId="45C28DC4">
            <wp:extent cx="4141604" cy="649634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2944" cy="6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AC9A" w14:textId="77777777" w:rsidR="00FB12C4" w:rsidRPr="00942EBB" w:rsidRDefault="00E83673" w:rsidP="00E83673">
      <w:pPr>
        <w:ind w:left="600" w:hangingChars="250" w:hanging="6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（5）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色林错流域的环境变化_________(双项选择)(2分)</w:t>
      </w:r>
    </w:p>
    <w:p w14:paraId="3CC0776C" w14:textId="77777777" w:rsidR="00FB12C4" w:rsidRPr="00942EBB" w:rsidRDefault="000F75DF" w:rsidP="00E83673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A.会导致青藏地区高山海拔上升</w:t>
      </w:r>
      <w:r w:rsidR="00E83673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B.使得青藏地区冰川面积持续增加</w:t>
      </w:r>
    </w:p>
    <w:p w14:paraId="3EB23E28" w14:textId="77777777" w:rsidR="00FB12C4" w:rsidRPr="00942EBB" w:rsidRDefault="000F75DF" w:rsidP="00E83673">
      <w:pPr>
        <w:tabs>
          <w:tab w:val="left" w:pos="2835"/>
          <w:tab w:val="left" w:pos="5245"/>
          <w:tab w:val="left" w:pos="7655"/>
        </w:tabs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C.短期内促进本区域农牧业发展</w:t>
      </w:r>
      <w:r w:rsidR="00E83673">
        <w:rPr>
          <w:rFonts w:asciiTheme="minorEastAsia" w:hAnsiTheme="minorEastAsia" w:hint="eastAsia"/>
          <w:color w:val="000000" w:themeColor="text1"/>
          <w:sz w:val="24"/>
          <w:szCs w:val="24"/>
        </w:rPr>
        <w:tab/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D.若长期持续将导致当地生态恶化</w:t>
      </w:r>
    </w:p>
    <w:p w14:paraId="570748CA" w14:textId="77777777" w:rsidR="00FB12C4" w:rsidRPr="00942EBB" w:rsidRDefault="000F75DF" w:rsidP="00E83673">
      <w:pPr>
        <w:ind w:firstLineChars="200" w:firstLine="480"/>
        <w:rPr>
          <w:rFonts w:ascii="楷体" w:eastAsia="楷体" w:hAnsi="楷体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科考启动当天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中共中央总书记、国家主席、中央军委主席习近平发来贺信指出，青藏高原是世界屋脊、亚洲水塔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是地球第三极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是我国重要的生态安全屏障、战略资源储备基地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是中华民族特色文化的重要保护地。</w:t>
      </w:r>
    </w:p>
    <w:p w14:paraId="4D80596E" w14:textId="77777777" w:rsidR="00FB12C4" w:rsidRPr="00942EBB" w:rsidRDefault="00E83673" w:rsidP="00E83673">
      <w:pPr>
        <w:ind w:left="600" w:hangingChars="250" w:hanging="60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（6）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从“亚洲水塔”“地球第三极”“我国重要的生态安全屏障”“中华民族特色文化的重要保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护地”中，</w:t>
      </w:r>
      <w:r w:rsidR="000F75DF" w:rsidRPr="00E83673">
        <w:rPr>
          <w:rFonts w:asciiTheme="minorEastAsia" w:hAnsiTheme="minorEastAsia" w:hint="eastAsia"/>
          <w:color w:val="000000" w:themeColor="text1"/>
          <w:sz w:val="24"/>
          <w:szCs w:val="24"/>
          <w:em w:val="dot"/>
        </w:rPr>
        <w:t>任选其一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0F75DF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从地理视角进行解释。(至少答出两点)(2分)</w:t>
      </w:r>
    </w:p>
    <w:p w14:paraId="4FF3A7F4" w14:textId="77777777" w:rsidR="00FB12C4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517F110F" w14:textId="77777777" w:rsidR="00E83673" w:rsidRPr="00942EBB" w:rsidRDefault="00E83673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12BE48FD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3.(11分)</w:t>
      </w:r>
      <w:r w:rsidRPr="00E83673">
        <w:rPr>
          <w:rFonts w:ascii="黑体" w:eastAsia="黑体" w:hAnsi="黑体" w:hint="eastAsia"/>
          <w:color w:val="000000" w:themeColor="text1"/>
          <w:sz w:val="24"/>
          <w:szCs w:val="24"/>
        </w:rPr>
        <w:t>丝绸之路续文明</w:t>
      </w:r>
    </w:p>
    <w:p w14:paraId="2902D1E7" w14:textId="77777777" w:rsidR="00FB12C4" w:rsidRPr="00942EBB" w:rsidRDefault="000F75DF" w:rsidP="00FB12C4">
      <w:pPr>
        <w:ind w:firstLineChars="250" w:firstLine="600"/>
        <w:rPr>
          <w:rFonts w:ascii="楷体" w:eastAsia="楷体" w:hAnsi="楷体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经贸和旅游是今天海上丝绸之路(简称“一路”)实现人类文明交流的主要方式。图21为地中海周边地区简图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图22为三种气候类型的气温曲线和降水量柱状图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，</w:t>
      </w: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图23为某学生制作的植物挂牌。</w:t>
      </w:r>
      <w:r w:rsidRPr="00E83673">
        <w:rPr>
          <w:rFonts w:ascii="宋体" w:eastAsia="宋体" w:hAnsi="宋体" w:hint="eastAsia"/>
          <w:color w:val="000000" w:themeColor="text1"/>
          <w:sz w:val="24"/>
          <w:szCs w:val="24"/>
        </w:rPr>
        <w:t>读图，回答下列问题。</w:t>
      </w:r>
    </w:p>
    <w:p w14:paraId="6C3B4309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53C57497" wp14:editId="59169D45">
            <wp:extent cx="4405621" cy="3604792"/>
            <wp:effectExtent l="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9072" cy="36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B259" w14:textId="77777777" w:rsidR="00FB12C4" w:rsidRPr="00942EBB" w:rsidRDefault="000F75DF" w:rsidP="00987D1B">
      <w:pPr>
        <w:ind w:left="360" w:hangingChars="150" w:hanging="36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(1)地中海因被亚洲、________、________三大洲环抱而得名。(2分)</w:t>
      </w:r>
    </w:p>
    <w:p w14:paraId="48D1C065" w14:textId="77777777" w:rsidR="00FB12C4" w:rsidRPr="00942EBB" w:rsidRDefault="000F75DF" w:rsidP="00987D1B">
      <w:pPr>
        <w:ind w:left="360" w:hangingChars="150" w:hanging="36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(2)图22中最适宜种植油橄榄的气候类型是____</w:t>
      </w:r>
      <w:r w:rsidRPr="00942EBB">
        <w:rPr>
          <w:rFonts w:asciiTheme="minorEastAsia" w:hAnsiTheme="minorEastAsia"/>
          <w:color w:val="000000" w:themeColor="text1"/>
          <w:sz w:val="24"/>
          <w:szCs w:val="24"/>
        </w:rPr>
        <w:t>___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______(填字母)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该气候类型特征是________________(3分)</w:t>
      </w:r>
    </w:p>
    <w:p w14:paraId="31CEC825" w14:textId="77777777" w:rsidR="00FB12C4" w:rsidRPr="00942EBB" w:rsidRDefault="000F75DF" w:rsidP="00987D1B">
      <w:pPr>
        <w:ind w:left="360" w:hangingChars="150" w:hanging="36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(3)橄榄油出口国中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地跨亚、欧两大洲的国家是_________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位于地中海南岸的国家有突尼斯和_________。(2分)</w:t>
      </w:r>
    </w:p>
    <w:p w14:paraId="64E10B08" w14:textId="77777777" w:rsidR="00FB12C4" w:rsidRPr="00942EBB" w:rsidRDefault="000F75DF" w:rsidP="00987D1B">
      <w:pPr>
        <w:ind w:left="360" w:hangingChars="150" w:hanging="36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/>
          <w:color w:val="000000" w:themeColor="text1"/>
          <w:sz w:val="24"/>
          <w:szCs w:val="24"/>
        </w:rPr>
        <w:t>(</w:t>
      </w:r>
      <w:proofErr w:type="gramStart"/>
      <w:r w:rsidRPr="00942EBB">
        <w:rPr>
          <w:rFonts w:asciiTheme="minorEastAsia" w:hAnsiTheme="minorEastAsia"/>
          <w:color w:val="000000" w:themeColor="text1"/>
          <w:sz w:val="24"/>
          <w:szCs w:val="24"/>
        </w:rPr>
        <w:t>4)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希腊是世界上橄榄油主要出口国之一</w:t>
      </w:r>
      <w:proofErr w:type="gramEnd"/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。希腊的橄榄油出口到中国，可由比雷埃夫斯港经_________运河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进入红海至印度洋、太平洋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；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若出口到欧洲北部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除陆上运输以外，还可以经亚得里亚海抵达______(城市)，通往欧洲其他地区。(2分)</w:t>
      </w:r>
    </w:p>
    <w:p w14:paraId="287118B6" w14:textId="77777777" w:rsidR="00FB12C4" w:rsidRPr="00942EBB" w:rsidRDefault="000F75DF" w:rsidP="00987D1B">
      <w:pPr>
        <w:ind w:left="360" w:hangingChars="150" w:hanging="360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(5)图示区域冬季可滑雪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夏季可在海滩晒日光浴。参照示例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从地理位置和优势条件两方面</w:t>
      </w:r>
      <w:r w:rsidR="00FB12C4"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对海滩晒日光浴这一旅游活动进行说明。(2分)</w:t>
      </w:r>
    </w:p>
    <w:p w14:paraId="15CDB9B0" w14:textId="77777777" w:rsidR="00FB12C4" w:rsidRPr="00942EBB" w:rsidRDefault="000F75DF" w:rsidP="00987D1B">
      <w:pPr>
        <w:ind w:firstLineChars="150" w:firstLine="360"/>
        <w:rPr>
          <w:rFonts w:ascii="楷体" w:eastAsia="楷体" w:hAnsi="楷体"/>
          <w:color w:val="000000" w:themeColor="text1"/>
          <w:sz w:val="24"/>
          <w:szCs w:val="24"/>
        </w:rPr>
      </w:pPr>
      <w:r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示例</w:t>
      </w:r>
      <w:r w:rsidR="00FB12C4" w:rsidRPr="00942EBB">
        <w:rPr>
          <w:rFonts w:ascii="楷体" w:eastAsia="楷体" w:hAnsi="楷体" w:hint="eastAsia"/>
          <w:color w:val="000000" w:themeColor="text1"/>
          <w:sz w:val="24"/>
          <w:szCs w:val="24"/>
        </w:rPr>
        <w:t>：</w:t>
      </w:r>
      <w:r w:rsidRPr="00987D1B">
        <w:rPr>
          <w:rFonts w:ascii="楷体" w:eastAsia="楷体" w:hAnsi="楷体" w:hint="eastAsia"/>
          <w:color w:val="000000" w:themeColor="text1"/>
          <w:sz w:val="24"/>
          <w:szCs w:val="24"/>
          <w:u w:val="single"/>
        </w:rPr>
        <w:t>滑雪</w:t>
      </w:r>
      <w:r w:rsidR="00FB12C4" w:rsidRPr="00987D1B">
        <w:rPr>
          <w:rFonts w:ascii="楷体" w:eastAsia="楷体" w:hAnsi="楷体" w:hint="eastAsia"/>
          <w:color w:val="000000" w:themeColor="text1"/>
          <w:sz w:val="24"/>
          <w:szCs w:val="24"/>
          <w:u w:val="single"/>
        </w:rPr>
        <w:t>：</w:t>
      </w:r>
      <w:r w:rsidRPr="00987D1B">
        <w:rPr>
          <w:rFonts w:ascii="楷体" w:eastAsia="楷体" w:hAnsi="楷体" w:hint="eastAsia"/>
          <w:color w:val="000000" w:themeColor="text1"/>
          <w:sz w:val="24"/>
          <w:szCs w:val="24"/>
          <w:u w:val="single"/>
        </w:rPr>
        <w:t>地处阿尔卑斯山区</w:t>
      </w:r>
      <w:r w:rsidR="00FB12C4" w:rsidRPr="00987D1B">
        <w:rPr>
          <w:rFonts w:ascii="楷体" w:eastAsia="楷体" w:hAnsi="楷体" w:hint="eastAsia"/>
          <w:color w:val="000000" w:themeColor="text1"/>
          <w:sz w:val="24"/>
          <w:szCs w:val="24"/>
          <w:u w:val="single"/>
        </w:rPr>
        <w:t>；</w:t>
      </w:r>
      <w:r w:rsidRPr="00987D1B">
        <w:rPr>
          <w:rFonts w:ascii="楷体" w:eastAsia="楷体" w:hAnsi="楷体" w:hint="eastAsia"/>
          <w:color w:val="000000" w:themeColor="text1"/>
          <w:sz w:val="24"/>
          <w:szCs w:val="24"/>
          <w:u w:val="single"/>
        </w:rPr>
        <w:t>地势较高</w:t>
      </w:r>
      <w:r w:rsidR="00FB12C4" w:rsidRPr="00987D1B">
        <w:rPr>
          <w:rFonts w:ascii="楷体" w:eastAsia="楷体" w:hAnsi="楷体" w:hint="eastAsia"/>
          <w:color w:val="000000" w:themeColor="text1"/>
          <w:sz w:val="24"/>
          <w:szCs w:val="24"/>
          <w:u w:val="single"/>
        </w:rPr>
        <w:t>，</w:t>
      </w:r>
      <w:r w:rsidRPr="00987D1B">
        <w:rPr>
          <w:rFonts w:ascii="楷体" w:eastAsia="楷体" w:hAnsi="楷体" w:hint="eastAsia"/>
          <w:color w:val="000000" w:themeColor="text1"/>
          <w:sz w:val="24"/>
          <w:szCs w:val="24"/>
          <w:u w:val="single"/>
        </w:rPr>
        <w:t>冬季降雪丰富。</w:t>
      </w:r>
    </w:p>
    <w:p w14:paraId="105957ED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4E8EE169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5A6A497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44.(11分)</w:t>
      </w:r>
      <w:r w:rsidRPr="00987D1B">
        <w:rPr>
          <w:rFonts w:ascii="黑体" w:eastAsia="黑体" w:hAnsi="黑体" w:hint="eastAsia"/>
          <w:color w:val="000000" w:themeColor="text1"/>
          <w:sz w:val="24"/>
          <w:szCs w:val="24"/>
        </w:rPr>
        <w:t>多元合作谋共赢</w:t>
      </w:r>
    </w:p>
    <w:p w14:paraId="3A914FA5" w14:textId="77777777" w:rsidR="00FB12C4" w:rsidRPr="00942EBB" w:rsidRDefault="000F75DF" w:rsidP="00FB12C4">
      <w:pPr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987D1B">
        <w:rPr>
          <w:rFonts w:ascii="楷体" w:eastAsia="楷体" w:hAnsi="楷体" w:hint="eastAsia"/>
          <w:color w:val="000000" w:themeColor="text1"/>
          <w:sz w:val="24"/>
          <w:szCs w:val="24"/>
        </w:rPr>
        <w:t>语言是国家间合作交流的桥梁。2018“汉语桥”中文比赛秘鲁赛区决赛于6月2日隆重举行。为了让大家了解秘鲁，秘鲁中学生帕尔卡多用汉语设计了学习任务单和框图。图24为秘鲁地形图。</w:t>
      </w:r>
      <w:r w:rsidRPr="00942EBB">
        <w:rPr>
          <w:rFonts w:asciiTheme="minorEastAsia" w:hAnsiTheme="minorEastAsia" w:hint="eastAsia"/>
          <w:color w:val="000000" w:themeColor="text1"/>
          <w:sz w:val="24"/>
          <w:szCs w:val="24"/>
        </w:rPr>
        <w:t>请结合任务单，依次填写空项，完成框图。</w:t>
      </w:r>
    </w:p>
    <w:p w14:paraId="73A9389E" w14:textId="77777777" w:rsidR="00FB12C4" w:rsidRPr="00942EBB" w:rsidRDefault="000F75DF" w:rsidP="00FB12C4">
      <w:pPr>
        <w:ind w:firstLineChars="200" w:firstLine="480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39C46CB" wp14:editId="2D54B4B6">
            <wp:extent cx="5387848" cy="4043966"/>
            <wp:effectExtent l="0" t="0" r="3810" b="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5362" cy="40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F0C5" w14:textId="77777777" w:rsidR="00FB12C4" w:rsidRPr="00942EBB" w:rsidRDefault="000F75DF" w:rsidP="00FB12C4">
      <w:pPr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942EBB">
        <w:rPr>
          <w:noProof/>
          <w:color w:val="000000" w:themeColor="text1"/>
          <w:sz w:val="24"/>
          <w:szCs w:val="24"/>
        </w:rPr>
        <w:drawing>
          <wp:inline distT="0" distB="0" distL="0" distR="0" wp14:anchorId="25A5713A" wp14:editId="56F58002">
            <wp:extent cx="5487631" cy="3313587"/>
            <wp:effectExtent l="0" t="0" r="0" b="127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1901" cy="33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9AA4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1F4B870E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2F88F922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34CA470C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4F146BF4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14:paraId="5D7E4C40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Cs w:val="21"/>
        </w:rPr>
      </w:pPr>
    </w:p>
    <w:p w14:paraId="51402092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44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 w:val="44"/>
          <w:szCs w:val="21"/>
        </w:rPr>
        <w:lastRenderedPageBreak/>
        <w:t>2018年北京市高级中等学校招生考试</w:t>
      </w:r>
    </w:p>
    <w:p w14:paraId="242E5B68" w14:textId="77777777" w:rsidR="00FB12C4" w:rsidRPr="00942EBB" w:rsidRDefault="000F75DF" w:rsidP="00FB12C4">
      <w:pPr>
        <w:jc w:val="center"/>
        <w:rPr>
          <w:rFonts w:asciiTheme="minorEastAsia" w:hAnsiTheme="minorEastAsia"/>
          <w:color w:val="000000" w:themeColor="text1"/>
          <w:sz w:val="44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 w:val="44"/>
          <w:szCs w:val="21"/>
        </w:rPr>
        <w:t>地理试卷答案</w:t>
      </w:r>
    </w:p>
    <w:p w14:paraId="21755A82" w14:textId="77777777" w:rsidR="00FB12C4" w:rsidRPr="00942EBB" w:rsidRDefault="00FB12C4" w:rsidP="00FB12C4">
      <w:pPr>
        <w:rPr>
          <w:rFonts w:asciiTheme="minorEastAsia" w:hAnsiTheme="minorEastAsia"/>
          <w:color w:val="000000" w:themeColor="text1"/>
          <w:szCs w:val="21"/>
        </w:rPr>
      </w:pPr>
    </w:p>
    <w:p w14:paraId="2E1DE9C5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一</w:t>
      </w:r>
      <w:r w:rsidRPr="00942EBB">
        <w:rPr>
          <w:rFonts w:asciiTheme="minorEastAsia" w:hAnsiTheme="minorEastAsia"/>
          <w:color w:val="000000" w:themeColor="text1"/>
          <w:szCs w:val="21"/>
        </w:rPr>
        <w:t>、</w:t>
      </w:r>
      <w:r w:rsidRPr="00942EBB">
        <w:rPr>
          <w:rFonts w:asciiTheme="minorEastAsia" w:hAnsiTheme="minorEastAsia" w:hint="eastAsia"/>
          <w:color w:val="000000" w:themeColor="text1"/>
          <w:szCs w:val="21"/>
        </w:rPr>
        <w:t>选择题。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  <w:gridCol w:w="853"/>
      </w:tblGrid>
      <w:tr w:rsidR="003D289C" w:rsidRPr="00942EBB" w14:paraId="60C2910D" w14:textId="77777777" w:rsidTr="003D289C">
        <w:trPr>
          <w:jc w:val="center"/>
        </w:trPr>
        <w:tc>
          <w:tcPr>
            <w:tcW w:w="852" w:type="dxa"/>
            <w:vAlign w:val="center"/>
          </w:tcPr>
          <w:p w14:paraId="4C9DFB6A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</w:t>
            </w:r>
          </w:p>
        </w:tc>
        <w:tc>
          <w:tcPr>
            <w:tcW w:w="852" w:type="dxa"/>
            <w:vAlign w:val="center"/>
          </w:tcPr>
          <w:p w14:paraId="63C2EAF8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</w:t>
            </w:r>
          </w:p>
        </w:tc>
        <w:tc>
          <w:tcPr>
            <w:tcW w:w="852" w:type="dxa"/>
            <w:vAlign w:val="center"/>
          </w:tcPr>
          <w:p w14:paraId="47BD27A6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</w:t>
            </w:r>
          </w:p>
        </w:tc>
        <w:tc>
          <w:tcPr>
            <w:tcW w:w="852" w:type="dxa"/>
            <w:vAlign w:val="center"/>
          </w:tcPr>
          <w:p w14:paraId="3EA6F94D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4</w:t>
            </w:r>
          </w:p>
        </w:tc>
        <w:tc>
          <w:tcPr>
            <w:tcW w:w="852" w:type="dxa"/>
            <w:vAlign w:val="center"/>
          </w:tcPr>
          <w:p w14:paraId="26B6CB54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5</w:t>
            </w:r>
          </w:p>
        </w:tc>
        <w:tc>
          <w:tcPr>
            <w:tcW w:w="852" w:type="dxa"/>
            <w:vAlign w:val="center"/>
          </w:tcPr>
          <w:p w14:paraId="4DA30C83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6</w:t>
            </w:r>
          </w:p>
        </w:tc>
        <w:tc>
          <w:tcPr>
            <w:tcW w:w="852" w:type="dxa"/>
            <w:vAlign w:val="center"/>
          </w:tcPr>
          <w:p w14:paraId="0323E3DF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7</w:t>
            </w:r>
          </w:p>
        </w:tc>
        <w:tc>
          <w:tcPr>
            <w:tcW w:w="853" w:type="dxa"/>
            <w:vAlign w:val="center"/>
          </w:tcPr>
          <w:p w14:paraId="12E9932B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8</w:t>
            </w:r>
          </w:p>
        </w:tc>
        <w:tc>
          <w:tcPr>
            <w:tcW w:w="853" w:type="dxa"/>
            <w:vAlign w:val="center"/>
          </w:tcPr>
          <w:p w14:paraId="25BF9218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9</w:t>
            </w:r>
          </w:p>
        </w:tc>
        <w:tc>
          <w:tcPr>
            <w:tcW w:w="853" w:type="dxa"/>
            <w:vAlign w:val="center"/>
          </w:tcPr>
          <w:p w14:paraId="41547969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10</w:t>
            </w:r>
          </w:p>
        </w:tc>
      </w:tr>
      <w:tr w:rsidR="003D289C" w:rsidRPr="00942EBB" w14:paraId="69E5CF27" w14:textId="77777777" w:rsidTr="003D289C">
        <w:trPr>
          <w:jc w:val="center"/>
        </w:trPr>
        <w:tc>
          <w:tcPr>
            <w:tcW w:w="852" w:type="dxa"/>
            <w:vAlign w:val="center"/>
          </w:tcPr>
          <w:p w14:paraId="23438CBF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852" w:type="dxa"/>
            <w:vAlign w:val="center"/>
          </w:tcPr>
          <w:p w14:paraId="717B39E0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852" w:type="dxa"/>
            <w:vAlign w:val="center"/>
          </w:tcPr>
          <w:p w14:paraId="1F6832F3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2" w:type="dxa"/>
            <w:vAlign w:val="center"/>
          </w:tcPr>
          <w:p w14:paraId="7B774F64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852" w:type="dxa"/>
            <w:vAlign w:val="center"/>
          </w:tcPr>
          <w:p w14:paraId="2B2DBB98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2" w:type="dxa"/>
            <w:vAlign w:val="center"/>
          </w:tcPr>
          <w:p w14:paraId="14829142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852" w:type="dxa"/>
            <w:vAlign w:val="center"/>
          </w:tcPr>
          <w:p w14:paraId="700B5F0D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853" w:type="dxa"/>
            <w:vAlign w:val="center"/>
          </w:tcPr>
          <w:p w14:paraId="7F4A59E6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853" w:type="dxa"/>
            <w:vAlign w:val="center"/>
          </w:tcPr>
          <w:p w14:paraId="6267C736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853" w:type="dxa"/>
            <w:vAlign w:val="center"/>
          </w:tcPr>
          <w:p w14:paraId="425249CB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</w:tr>
      <w:tr w:rsidR="003D289C" w:rsidRPr="00942EBB" w14:paraId="0B382A4F" w14:textId="77777777" w:rsidTr="003D289C">
        <w:trPr>
          <w:jc w:val="center"/>
        </w:trPr>
        <w:tc>
          <w:tcPr>
            <w:tcW w:w="852" w:type="dxa"/>
            <w:vAlign w:val="center"/>
          </w:tcPr>
          <w:p w14:paraId="30490647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11</w:t>
            </w:r>
          </w:p>
        </w:tc>
        <w:tc>
          <w:tcPr>
            <w:tcW w:w="852" w:type="dxa"/>
            <w:vAlign w:val="center"/>
          </w:tcPr>
          <w:p w14:paraId="7C8295F9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12</w:t>
            </w:r>
          </w:p>
        </w:tc>
        <w:tc>
          <w:tcPr>
            <w:tcW w:w="852" w:type="dxa"/>
            <w:vAlign w:val="center"/>
          </w:tcPr>
          <w:p w14:paraId="38C07CE6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13</w:t>
            </w:r>
          </w:p>
        </w:tc>
        <w:tc>
          <w:tcPr>
            <w:tcW w:w="852" w:type="dxa"/>
            <w:vAlign w:val="center"/>
          </w:tcPr>
          <w:p w14:paraId="4B845EBE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14</w:t>
            </w:r>
          </w:p>
        </w:tc>
        <w:tc>
          <w:tcPr>
            <w:tcW w:w="852" w:type="dxa"/>
            <w:vAlign w:val="center"/>
          </w:tcPr>
          <w:p w14:paraId="30337B09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15</w:t>
            </w:r>
          </w:p>
        </w:tc>
        <w:tc>
          <w:tcPr>
            <w:tcW w:w="852" w:type="dxa"/>
            <w:vAlign w:val="center"/>
          </w:tcPr>
          <w:p w14:paraId="4203E435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16</w:t>
            </w:r>
          </w:p>
        </w:tc>
        <w:tc>
          <w:tcPr>
            <w:tcW w:w="852" w:type="dxa"/>
            <w:vAlign w:val="center"/>
          </w:tcPr>
          <w:p w14:paraId="2A569A39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17</w:t>
            </w:r>
          </w:p>
        </w:tc>
        <w:tc>
          <w:tcPr>
            <w:tcW w:w="853" w:type="dxa"/>
            <w:vAlign w:val="center"/>
          </w:tcPr>
          <w:p w14:paraId="576755CC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18</w:t>
            </w:r>
          </w:p>
        </w:tc>
        <w:tc>
          <w:tcPr>
            <w:tcW w:w="853" w:type="dxa"/>
            <w:vAlign w:val="center"/>
          </w:tcPr>
          <w:p w14:paraId="32534BD3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19</w:t>
            </w:r>
          </w:p>
        </w:tc>
        <w:tc>
          <w:tcPr>
            <w:tcW w:w="853" w:type="dxa"/>
            <w:vAlign w:val="center"/>
          </w:tcPr>
          <w:p w14:paraId="4090B9E4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20</w:t>
            </w:r>
          </w:p>
        </w:tc>
      </w:tr>
      <w:tr w:rsidR="003D289C" w:rsidRPr="00942EBB" w14:paraId="24C0CC07" w14:textId="77777777" w:rsidTr="003D289C">
        <w:trPr>
          <w:jc w:val="center"/>
        </w:trPr>
        <w:tc>
          <w:tcPr>
            <w:tcW w:w="852" w:type="dxa"/>
            <w:vAlign w:val="center"/>
          </w:tcPr>
          <w:p w14:paraId="04BBE14F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852" w:type="dxa"/>
            <w:vAlign w:val="center"/>
          </w:tcPr>
          <w:p w14:paraId="36BF478D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2" w:type="dxa"/>
            <w:vAlign w:val="center"/>
          </w:tcPr>
          <w:p w14:paraId="6328BA5F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852" w:type="dxa"/>
            <w:vAlign w:val="center"/>
          </w:tcPr>
          <w:p w14:paraId="2C82B9A9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2" w:type="dxa"/>
            <w:vAlign w:val="center"/>
          </w:tcPr>
          <w:p w14:paraId="2E19587F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852" w:type="dxa"/>
            <w:vAlign w:val="center"/>
          </w:tcPr>
          <w:p w14:paraId="1D64BA49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852" w:type="dxa"/>
            <w:vAlign w:val="center"/>
          </w:tcPr>
          <w:p w14:paraId="3C4B3433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853" w:type="dxa"/>
            <w:vAlign w:val="center"/>
          </w:tcPr>
          <w:p w14:paraId="2C1E4C6A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853" w:type="dxa"/>
            <w:vAlign w:val="center"/>
          </w:tcPr>
          <w:p w14:paraId="216647B7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3" w:type="dxa"/>
            <w:vAlign w:val="center"/>
          </w:tcPr>
          <w:p w14:paraId="6BD9FCB6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</w:tr>
      <w:tr w:rsidR="003D289C" w:rsidRPr="00942EBB" w14:paraId="2CA029D6" w14:textId="77777777" w:rsidTr="003D289C">
        <w:trPr>
          <w:jc w:val="center"/>
        </w:trPr>
        <w:tc>
          <w:tcPr>
            <w:tcW w:w="852" w:type="dxa"/>
            <w:vAlign w:val="center"/>
          </w:tcPr>
          <w:p w14:paraId="135FF067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21</w:t>
            </w:r>
          </w:p>
        </w:tc>
        <w:tc>
          <w:tcPr>
            <w:tcW w:w="852" w:type="dxa"/>
            <w:vAlign w:val="center"/>
          </w:tcPr>
          <w:p w14:paraId="62965A4F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22</w:t>
            </w:r>
          </w:p>
        </w:tc>
        <w:tc>
          <w:tcPr>
            <w:tcW w:w="852" w:type="dxa"/>
            <w:vAlign w:val="center"/>
          </w:tcPr>
          <w:p w14:paraId="3D13800F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23</w:t>
            </w:r>
          </w:p>
        </w:tc>
        <w:tc>
          <w:tcPr>
            <w:tcW w:w="852" w:type="dxa"/>
            <w:vAlign w:val="center"/>
          </w:tcPr>
          <w:p w14:paraId="3024A6DA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24</w:t>
            </w:r>
          </w:p>
        </w:tc>
        <w:tc>
          <w:tcPr>
            <w:tcW w:w="852" w:type="dxa"/>
            <w:vAlign w:val="center"/>
          </w:tcPr>
          <w:p w14:paraId="0921C626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25</w:t>
            </w:r>
          </w:p>
        </w:tc>
        <w:tc>
          <w:tcPr>
            <w:tcW w:w="852" w:type="dxa"/>
            <w:vAlign w:val="center"/>
          </w:tcPr>
          <w:p w14:paraId="6FBB682F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26</w:t>
            </w:r>
          </w:p>
        </w:tc>
        <w:tc>
          <w:tcPr>
            <w:tcW w:w="852" w:type="dxa"/>
            <w:vAlign w:val="center"/>
          </w:tcPr>
          <w:p w14:paraId="0398BEC0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27</w:t>
            </w:r>
          </w:p>
        </w:tc>
        <w:tc>
          <w:tcPr>
            <w:tcW w:w="853" w:type="dxa"/>
            <w:vAlign w:val="center"/>
          </w:tcPr>
          <w:p w14:paraId="15DA7FFA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28</w:t>
            </w:r>
          </w:p>
        </w:tc>
        <w:tc>
          <w:tcPr>
            <w:tcW w:w="853" w:type="dxa"/>
            <w:vAlign w:val="center"/>
          </w:tcPr>
          <w:p w14:paraId="7A6C6472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29</w:t>
            </w:r>
          </w:p>
        </w:tc>
        <w:tc>
          <w:tcPr>
            <w:tcW w:w="853" w:type="dxa"/>
            <w:vAlign w:val="center"/>
          </w:tcPr>
          <w:p w14:paraId="2B566652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30</w:t>
            </w:r>
          </w:p>
        </w:tc>
      </w:tr>
      <w:tr w:rsidR="003D289C" w:rsidRPr="00942EBB" w14:paraId="72EA2672" w14:textId="77777777" w:rsidTr="003D289C">
        <w:trPr>
          <w:jc w:val="center"/>
        </w:trPr>
        <w:tc>
          <w:tcPr>
            <w:tcW w:w="852" w:type="dxa"/>
            <w:vAlign w:val="center"/>
          </w:tcPr>
          <w:p w14:paraId="1771CC9D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852" w:type="dxa"/>
            <w:vAlign w:val="center"/>
          </w:tcPr>
          <w:p w14:paraId="03C35CA9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852" w:type="dxa"/>
            <w:vAlign w:val="center"/>
          </w:tcPr>
          <w:p w14:paraId="78C666A7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852" w:type="dxa"/>
            <w:vAlign w:val="center"/>
          </w:tcPr>
          <w:p w14:paraId="6E5D1BC3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2" w:type="dxa"/>
            <w:vAlign w:val="center"/>
          </w:tcPr>
          <w:p w14:paraId="04FEF4DD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852" w:type="dxa"/>
            <w:vAlign w:val="center"/>
          </w:tcPr>
          <w:p w14:paraId="440480DA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2" w:type="dxa"/>
            <w:vAlign w:val="center"/>
          </w:tcPr>
          <w:p w14:paraId="7BCFF85E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853" w:type="dxa"/>
            <w:vAlign w:val="center"/>
          </w:tcPr>
          <w:p w14:paraId="747831CB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3" w:type="dxa"/>
            <w:vAlign w:val="center"/>
          </w:tcPr>
          <w:p w14:paraId="421B3E7E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3" w:type="dxa"/>
            <w:vAlign w:val="center"/>
          </w:tcPr>
          <w:p w14:paraId="2A394A75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</w:tr>
      <w:tr w:rsidR="003D289C" w:rsidRPr="00942EBB" w14:paraId="55DA0AF4" w14:textId="77777777" w:rsidTr="003D289C">
        <w:trPr>
          <w:jc w:val="center"/>
        </w:trPr>
        <w:tc>
          <w:tcPr>
            <w:tcW w:w="852" w:type="dxa"/>
            <w:vAlign w:val="center"/>
          </w:tcPr>
          <w:p w14:paraId="1BD1C93F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31</w:t>
            </w:r>
          </w:p>
        </w:tc>
        <w:tc>
          <w:tcPr>
            <w:tcW w:w="852" w:type="dxa"/>
            <w:vAlign w:val="center"/>
          </w:tcPr>
          <w:p w14:paraId="5A2223AB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32</w:t>
            </w:r>
          </w:p>
        </w:tc>
        <w:tc>
          <w:tcPr>
            <w:tcW w:w="852" w:type="dxa"/>
            <w:vAlign w:val="center"/>
          </w:tcPr>
          <w:p w14:paraId="6ABF3049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33</w:t>
            </w:r>
          </w:p>
        </w:tc>
        <w:tc>
          <w:tcPr>
            <w:tcW w:w="852" w:type="dxa"/>
            <w:vAlign w:val="center"/>
          </w:tcPr>
          <w:p w14:paraId="43AC4034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34</w:t>
            </w:r>
          </w:p>
        </w:tc>
        <w:tc>
          <w:tcPr>
            <w:tcW w:w="852" w:type="dxa"/>
            <w:vAlign w:val="center"/>
          </w:tcPr>
          <w:p w14:paraId="4227E302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35</w:t>
            </w:r>
          </w:p>
        </w:tc>
        <w:tc>
          <w:tcPr>
            <w:tcW w:w="852" w:type="dxa"/>
            <w:vAlign w:val="center"/>
          </w:tcPr>
          <w:p w14:paraId="0F3C8E95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36</w:t>
            </w:r>
          </w:p>
        </w:tc>
        <w:tc>
          <w:tcPr>
            <w:tcW w:w="852" w:type="dxa"/>
            <w:vAlign w:val="center"/>
          </w:tcPr>
          <w:p w14:paraId="2136AF37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37</w:t>
            </w:r>
          </w:p>
        </w:tc>
        <w:tc>
          <w:tcPr>
            <w:tcW w:w="853" w:type="dxa"/>
            <w:vAlign w:val="center"/>
          </w:tcPr>
          <w:p w14:paraId="49EC9697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38</w:t>
            </w:r>
          </w:p>
        </w:tc>
        <w:tc>
          <w:tcPr>
            <w:tcW w:w="853" w:type="dxa"/>
            <w:vAlign w:val="center"/>
          </w:tcPr>
          <w:p w14:paraId="1459EEE2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39</w:t>
            </w:r>
          </w:p>
        </w:tc>
        <w:tc>
          <w:tcPr>
            <w:tcW w:w="853" w:type="dxa"/>
            <w:vAlign w:val="center"/>
          </w:tcPr>
          <w:p w14:paraId="592E0747" w14:textId="77777777" w:rsidR="003D289C" w:rsidRPr="00942EBB" w:rsidRDefault="003D289C" w:rsidP="003D289C">
            <w:pPr>
              <w:jc w:val="center"/>
              <w:rPr>
                <w:color w:val="000000" w:themeColor="text1"/>
              </w:rPr>
            </w:pPr>
            <w:r w:rsidRPr="00942EBB">
              <w:rPr>
                <w:color w:val="000000" w:themeColor="text1"/>
              </w:rPr>
              <w:t>40</w:t>
            </w:r>
          </w:p>
        </w:tc>
      </w:tr>
      <w:tr w:rsidR="003D289C" w:rsidRPr="00942EBB" w14:paraId="37BCF1C8" w14:textId="77777777" w:rsidTr="003D289C">
        <w:trPr>
          <w:jc w:val="center"/>
        </w:trPr>
        <w:tc>
          <w:tcPr>
            <w:tcW w:w="852" w:type="dxa"/>
            <w:vAlign w:val="center"/>
          </w:tcPr>
          <w:p w14:paraId="28E31C84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</w:p>
        </w:tc>
        <w:tc>
          <w:tcPr>
            <w:tcW w:w="852" w:type="dxa"/>
            <w:vAlign w:val="center"/>
          </w:tcPr>
          <w:p w14:paraId="2BC9C0AE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852" w:type="dxa"/>
            <w:vAlign w:val="center"/>
          </w:tcPr>
          <w:p w14:paraId="75F1AD0C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852" w:type="dxa"/>
            <w:vAlign w:val="center"/>
          </w:tcPr>
          <w:p w14:paraId="53889D65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852" w:type="dxa"/>
            <w:vAlign w:val="center"/>
          </w:tcPr>
          <w:p w14:paraId="3B0B053B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852" w:type="dxa"/>
            <w:vAlign w:val="center"/>
          </w:tcPr>
          <w:p w14:paraId="30D48499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852" w:type="dxa"/>
            <w:vAlign w:val="center"/>
          </w:tcPr>
          <w:p w14:paraId="63EFA517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853" w:type="dxa"/>
            <w:vAlign w:val="center"/>
          </w:tcPr>
          <w:p w14:paraId="7B9D5671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853" w:type="dxa"/>
            <w:vAlign w:val="center"/>
          </w:tcPr>
          <w:p w14:paraId="5E0A2D40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853" w:type="dxa"/>
            <w:vAlign w:val="center"/>
          </w:tcPr>
          <w:p w14:paraId="4776E85C" w14:textId="77777777" w:rsidR="003D289C" w:rsidRPr="00942EBB" w:rsidRDefault="003D289C" w:rsidP="003D289C"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42EBB">
              <w:rPr>
                <w:rFonts w:asciiTheme="minorEastAsia" w:hAnsiTheme="minorEastAsia" w:hint="eastAsia"/>
                <w:color w:val="000000" w:themeColor="text1"/>
                <w:szCs w:val="21"/>
              </w:rPr>
              <w:t>B</w:t>
            </w:r>
          </w:p>
        </w:tc>
      </w:tr>
    </w:tbl>
    <w:p w14:paraId="66944FC2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二</w:t>
      </w:r>
      <w:r w:rsidRPr="00942EBB">
        <w:rPr>
          <w:rFonts w:asciiTheme="minorEastAsia" w:hAnsiTheme="minorEastAsia"/>
          <w:color w:val="000000" w:themeColor="text1"/>
          <w:szCs w:val="21"/>
        </w:rPr>
        <w:t>、</w:t>
      </w:r>
      <w:r w:rsidRPr="00942EBB">
        <w:rPr>
          <w:rFonts w:asciiTheme="minorEastAsia" w:hAnsiTheme="minorEastAsia" w:hint="eastAsia"/>
          <w:color w:val="000000" w:themeColor="text1"/>
          <w:szCs w:val="21"/>
        </w:rPr>
        <w:t>综合题</w:t>
      </w:r>
    </w:p>
    <w:p w14:paraId="62C4B7F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41.（1）</w:t>
      </w:r>
      <w:proofErr w:type="gramStart"/>
      <w:r w:rsidRPr="00942EBB">
        <w:rPr>
          <w:rFonts w:asciiTheme="minorEastAsia" w:hAnsiTheme="minorEastAsia" w:hint="eastAsia"/>
          <w:color w:val="000000" w:themeColor="text1"/>
          <w:szCs w:val="21"/>
        </w:rPr>
        <w:t>高粱河  金水河</w:t>
      </w:r>
      <w:proofErr w:type="gramEnd"/>
      <w:r w:rsidRPr="00942EBB">
        <w:rPr>
          <w:rFonts w:asciiTheme="minorEastAsia" w:hAnsiTheme="minorEastAsia" w:hint="eastAsia"/>
          <w:color w:val="000000" w:themeColor="text1"/>
          <w:szCs w:val="21"/>
        </w:rPr>
        <w:t xml:space="preserve"> 供水</w:t>
      </w:r>
    </w:p>
    <w:p w14:paraId="2FD26D8D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（2）错误1：东高西低</w:t>
      </w:r>
    </w:p>
    <w:p w14:paraId="36C18680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错误2：潮河与白河汇入官厅水库</w:t>
      </w:r>
    </w:p>
    <w:p w14:paraId="3951B2E5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错误3：</w:t>
      </w:r>
      <w:proofErr w:type="gramStart"/>
      <w:r w:rsidRPr="00942EBB">
        <w:rPr>
          <w:rFonts w:asciiTheme="minorEastAsia" w:hAnsiTheme="minorEastAsia" w:hint="eastAsia"/>
          <w:color w:val="000000" w:themeColor="text1"/>
          <w:szCs w:val="21"/>
        </w:rPr>
        <w:t>潮白河先流经</w:t>
      </w:r>
      <w:proofErr w:type="gramEnd"/>
      <w:r w:rsidRPr="00942EBB">
        <w:rPr>
          <w:rFonts w:asciiTheme="minorEastAsia" w:hAnsiTheme="minorEastAsia" w:hint="eastAsia"/>
          <w:color w:val="000000" w:themeColor="text1"/>
          <w:szCs w:val="21"/>
        </w:rPr>
        <w:t>河北省再流经北京市</w:t>
      </w:r>
    </w:p>
    <w:p w14:paraId="0E48BF3B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（3）变化1：再生水比例增加了，地下水和地表水减少了。</w:t>
      </w:r>
    </w:p>
    <w:p w14:paraId="17DCEB3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变化2：进行调水</w:t>
      </w:r>
    </w:p>
    <w:p w14:paraId="113859FA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有利影响：通过调水、再生水有效的缓解北京供水紧张，防止过渡开采地下水、地表水带来的环境问题；提高水资源的利用效率等</w:t>
      </w:r>
    </w:p>
    <w:p w14:paraId="39E079C1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（4）防风沙、保持水土、涵养水源、是首都新鲜空气的重要来源补充等</w:t>
      </w:r>
    </w:p>
    <w:p w14:paraId="73ABA1D9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42.（1）东北—西南走向  柴达木盆地  以上</w:t>
      </w:r>
    </w:p>
    <w:p w14:paraId="1A6CFFA4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（2）草地  荒漠石山  林地  东南</w:t>
      </w:r>
    </w:p>
    <w:p w14:paraId="6297E92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（3）汇入色林错  内流河</w:t>
      </w:r>
    </w:p>
    <w:p w14:paraId="78D86E4E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（4）多  大</w:t>
      </w:r>
    </w:p>
    <w:p w14:paraId="220CB12E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（5）CD</w:t>
      </w:r>
    </w:p>
    <w:p w14:paraId="5BF5FB84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（6）亚洲水塔：青藏高原海拔高，许多山峰终年积雪，冰川广布，是许多大江大河的发源地。</w:t>
      </w:r>
    </w:p>
    <w:p w14:paraId="06BECD93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43.（1）欧洲、非洲</w:t>
      </w:r>
    </w:p>
    <w:p w14:paraId="60E132FA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（2）B</w:t>
      </w:r>
      <w:r w:rsidR="003D289C" w:rsidRPr="00942EBB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  <w:r w:rsidRPr="00942EBB">
        <w:rPr>
          <w:rFonts w:asciiTheme="minorEastAsia" w:hAnsiTheme="minorEastAsia" w:hint="eastAsia"/>
          <w:color w:val="000000" w:themeColor="text1"/>
          <w:szCs w:val="21"/>
        </w:rPr>
        <w:t>夏季炎热干燥  冬季温和多雨</w:t>
      </w:r>
    </w:p>
    <w:p w14:paraId="3A6D91F6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（3）土耳其  摩</w:t>
      </w:r>
      <w:proofErr w:type="gramStart"/>
      <w:r w:rsidRPr="00942EBB">
        <w:rPr>
          <w:rFonts w:asciiTheme="minorEastAsia" w:hAnsiTheme="minorEastAsia" w:hint="eastAsia"/>
          <w:color w:val="000000" w:themeColor="text1"/>
          <w:szCs w:val="21"/>
        </w:rPr>
        <w:t>洛</w:t>
      </w:r>
      <w:proofErr w:type="gramEnd"/>
    </w:p>
    <w:p w14:paraId="18856ED9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（4）苏伊士运河  威尼斯</w:t>
      </w:r>
    </w:p>
    <w:p w14:paraId="51FA4490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（5）地处亚、非、欧三大洲交汇地，交通运输便利，夏季高温少雨，阳光明媚。</w:t>
      </w:r>
    </w:p>
    <w:p w14:paraId="092517F7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>44.①S ②W ③热带 ④太平洋 ⑤亚马孙平原 ⑥安第斯山脉 ⑦地震 ⑧可可</w:t>
      </w:r>
    </w:p>
    <w:p w14:paraId="6F15156D" w14:textId="77777777" w:rsidR="00FB12C4" w:rsidRPr="00942EBB" w:rsidRDefault="000F75DF" w:rsidP="00FB12C4">
      <w:pPr>
        <w:rPr>
          <w:rFonts w:asciiTheme="minorEastAsia" w:hAnsiTheme="minorEastAsia"/>
          <w:color w:val="000000" w:themeColor="text1"/>
          <w:szCs w:val="21"/>
        </w:rPr>
      </w:pPr>
      <w:r w:rsidRPr="00942EBB">
        <w:rPr>
          <w:rFonts w:asciiTheme="minorEastAsia" w:hAnsiTheme="minorEastAsia" w:hint="eastAsia"/>
          <w:color w:val="000000" w:themeColor="text1"/>
          <w:szCs w:val="21"/>
        </w:rPr>
        <w:t xml:space="preserve"> ⑨海产品 ⑩矿产品 ⑾初级产品</w:t>
      </w:r>
    </w:p>
    <w:sectPr w:rsidR="00FB12C4" w:rsidRPr="00942EBB" w:rsidSect="00FB12C4">
      <w:pgSz w:w="11907" w:h="16839" w:code="9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01B39" w14:textId="77777777" w:rsidR="00740F0E" w:rsidRDefault="00740F0E">
      <w:r>
        <w:separator/>
      </w:r>
    </w:p>
  </w:endnote>
  <w:endnote w:type="continuationSeparator" w:id="0">
    <w:p w14:paraId="03CE3588" w14:textId="77777777" w:rsidR="00740F0E" w:rsidRDefault="00740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D3D9E" w14:textId="77777777" w:rsidR="00740F0E" w:rsidRDefault="00740F0E">
      <w:r>
        <w:separator/>
      </w:r>
    </w:p>
  </w:footnote>
  <w:footnote w:type="continuationSeparator" w:id="0">
    <w:p w14:paraId="5E65A058" w14:textId="77777777" w:rsidR="00740F0E" w:rsidRDefault="00740F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071"/>
    <w:rsid w:val="000F75DF"/>
    <w:rsid w:val="002B0BCC"/>
    <w:rsid w:val="002F59B3"/>
    <w:rsid w:val="003D289C"/>
    <w:rsid w:val="003D3F34"/>
    <w:rsid w:val="004C56C7"/>
    <w:rsid w:val="00630433"/>
    <w:rsid w:val="00740F0E"/>
    <w:rsid w:val="008173EB"/>
    <w:rsid w:val="00942EBB"/>
    <w:rsid w:val="00987D1B"/>
    <w:rsid w:val="00D417AD"/>
    <w:rsid w:val="00E83673"/>
    <w:rsid w:val="00FA2DE1"/>
    <w:rsid w:val="00FA6071"/>
    <w:rsid w:val="00FB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743178"/>
  <w15:docId w15:val="{012955C9-2D08-48F0-A298-A2EB196E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04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04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04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04D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A607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A6071"/>
    <w:rPr>
      <w:sz w:val="18"/>
      <w:szCs w:val="18"/>
    </w:rPr>
  </w:style>
  <w:style w:type="table" w:styleId="a9">
    <w:name w:val="Table Grid"/>
    <w:basedOn w:val="a1"/>
    <w:uiPriority w:val="39"/>
    <w:rsid w:val="003D2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1043</Words>
  <Characters>5949</Characters>
  <Application>Microsoft Office Word</Application>
  <DocSecurity>0</DocSecurity>
  <Lines>49</Lines>
  <Paragraphs>13</Paragraphs>
  <ScaleCrop>false</ScaleCrop>
  <Company>北京今日学易科技有限公司(Zxxk.Com)</Company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北京市2018年中考地理试题（word版，含答案）.docx</dc:title>
  <dc:subject>北京市2018年中考地理试题（word版，含答案）.docx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倪 明</cp:lastModifiedBy>
  <cp:revision>8</cp:revision>
  <dcterms:created xsi:type="dcterms:W3CDTF">2018-12-27T12:16:00Z</dcterms:created>
  <dcterms:modified xsi:type="dcterms:W3CDTF">2020-06-30T04:23:00Z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